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3F92" w:rsidRDefault="00636FD1" w:rsidP="005F3F92">
      <w:pPr>
        <w:spacing w:after="0"/>
        <w:rPr>
          <w:b/>
          <w:color w:val="1F4E79" w:themeColor="accent1" w:themeShade="80"/>
        </w:rPr>
      </w:pPr>
      <w:r>
        <w:rPr>
          <w:b/>
          <w:color w:val="1F4E79" w:themeColor="accent1" w:themeShade="80"/>
        </w:rPr>
        <w:t>RPA RFP - ATTACHMENT 7</w:t>
      </w:r>
    </w:p>
    <w:p w:rsidR="005F3F92" w:rsidRDefault="005F3F92" w:rsidP="005F3F92">
      <w:pPr>
        <w:spacing w:after="0"/>
        <w:rPr>
          <w:b/>
          <w:color w:val="1F4E79" w:themeColor="accent1" w:themeShade="80"/>
        </w:rPr>
      </w:pPr>
      <w:r>
        <w:rPr>
          <w:b/>
          <w:color w:val="1F4E79" w:themeColor="accent1" w:themeShade="80"/>
        </w:rPr>
        <w:t>SECURITY and CONFIDENTIALITY PROCEDURES</w:t>
      </w:r>
    </w:p>
    <w:p w:rsidR="005F3F92" w:rsidRDefault="005F3F92" w:rsidP="005F3F92">
      <w:pPr>
        <w:spacing w:after="0"/>
        <w:rPr>
          <w:b/>
          <w:color w:val="1F4E79" w:themeColor="accent1" w:themeShade="80"/>
        </w:rPr>
      </w:pPr>
    </w:p>
    <w:p w:rsidR="00B1725E" w:rsidRDefault="00B1725E" w:rsidP="000E4B6F">
      <w:pPr>
        <w:rPr>
          <w:b/>
          <w:color w:val="1F4E79" w:themeColor="accent1" w:themeShade="80"/>
        </w:rPr>
      </w:pPr>
      <w:r w:rsidRPr="00B1725E">
        <w:rPr>
          <w:b/>
          <w:color w:val="1F4E79" w:themeColor="accent1" w:themeShade="80"/>
        </w:rPr>
        <w:t xml:space="preserve">Security Requirements for </w:t>
      </w:r>
      <w:proofErr w:type="gramStart"/>
      <w:r w:rsidRPr="00B1725E">
        <w:rPr>
          <w:b/>
          <w:color w:val="1F4E79" w:themeColor="accent1" w:themeShade="80"/>
        </w:rPr>
        <w:t>IT</w:t>
      </w:r>
      <w:proofErr w:type="gramEnd"/>
      <w:r w:rsidRPr="00B1725E">
        <w:rPr>
          <w:b/>
          <w:color w:val="1F4E79" w:themeColor="accent1" w:themeShade="80"/>
        </w:rPr>
        <w:t xml:space="preserve"> Acquisition Efforts</w:t>
      </w:r>
    </w:p>
    <w:p w:rsidR="008449F3" w:rsidRDefault="008449F3" w:rsidP="000E4B6F">
      <w:pPr>
        <w:rPr>
          <w:sz w:val="22"/>
        </w:rPr>
      </w:pPr>
      <w:r w:rsidRPr="008449F3">
        <w:rPr>
          <w:sz w:val="22"/>
        </w:rPr>
        <w:t xml:space="preserve">This </w:t>
      </w:r>
      <w:r>
        <w:rPr>
          <w:sz w:val="22"/>
        </w:rPr>
        <w:t>document</w:t>
      </w:r>
      <w:r w:rsidRPr="008449F3">
        <w:rPr>
          <w:sz w:val="22"/>
        </w:rPr>
        <w:t xml:space="preserve"> provides security </w:t>
      </w:r>
      <w:r>
        <w:rPr>
          <w:sz w:val="22"/>
        </w:rPr>
        <w:t>and privacy requirements for an external information system (USAC</w:t>
      </w:r>
      <w:r w:rsidRPr="008449F3">
        <w:rPr>
          <w:sz w:val="22"/>
        </w:rPr>
        <w:t xml:space="preserve"> owned and contractor operated or contractor owned and operated on behalf of </w:t>
      </w:r>
      <w:r>
        <w:rPr>
          <w:sz w:val="22"/>
        </w:rPr>
        <w:t xml:space="preserve">USAC), and Cloud Information Systems. </w:t>
      </w:r>
      <w:r w:rsidR="002F5612">
        <w:rPr>
          <w:sz w:val="22"/>
        </w:rPr>
        <w:t xml:space="preserve">Cloud Information Systems includes </w:t>
      </w:r>
      <w:r w:rsidR="002F5612" w:rsidRPr="002F5612">
        <w:rPr>
          <w:sz w:val="22"/>
        </w:rPr>
        <w:t>Infras</w:t>
      </w:r>
      <w:bookmarkStart w:id="0" w:name="_GoBack"/>
      <w:bookmarkEnd w:id="0"/>
      <w:r w:rsidR="002F5612" w:rsidRPr="002F5612">
        <w:rPr>
          <w:sz w:val="22"/>
        </w:rPr>
        <w:t>tructure as a Service (IaaS), Platfor</w:t>
      </w:r>
      <w:r w:rsidR="002F5612">
        <w:rPr>
          <w:sz w:val="22"/>
        </w:rPr>
        <w:t>m as a Service (PaaS), or SaaS. It also r</w:t>
      </w:r>
      <w:r w:rsidR="002F5612" w:rsidRPr="002F5612">
        <w:rPr>
          <w:sz w:val="22"/>
        </w:rPr>
        <w:t xml:space="preserve">equires </w:t>
      </w:r>
      <w:r w:rsidR="002F5612">
        <w:rPr>
          <w:sz w:val="22"/>
        </w:rPr>
        <w:t xml:space="preserve">the system to be </w:t>
      </w:r>
      <w:r w:rsidR="002F5612" w:rsidRPr="002F5612">
        <w:rPr>
          <w:sz w:val="22"/>
        </w:rPr>
        <w:t>FedRAMP</w:t>
      </w:r>
      <w:r w:rsidR="002F5612">
        <w:rPr>
          <w:sz w:val="22"/>
        </w:rPr>
        <w:t xml:space="preserve"> authorized</w:t>
      </w:r>
      <w:r w:rsidR="002F5612" w:rsidRPr="002F5612">
        <w:rPr>
          <w:sz w:val="22"/>
        </w:rPr>
        <w:t>.</w:t>
      </w:r>
      <w:r w:rsidR="002F5612">
        <w:rPr>
          <w:sz w:val="22"/>
        </w:rPr>
        <w:t xml:space="preserve"> </w:t>
      </w:r>
      <w:r w:rsidR="002F5612" w:rsidRPr="002F5612">
        <w:rPr>
          <w:sz w:val="22"/>
        </w:rPr>
        <w:t xml:space="preserve">The security and privacy requirements are appropriately formatted to allow the respective security and privacy contract language to be placed in-line within a statement of work for each system type. The security and privacy requirements identified in this </w:t>
      </w:r>
      <w:r w:rsidR="002F5612">
        <w:rPr>
          <w:sz w:val="22"/>
        </w:rPr>
        <w:t>document</w:t>
      </w:r>
      <w:r w:rsidR="002F5612" w:rsidRPr="002F5612">
        <w:rPr>
          <w:sz w:val="22"/>
        </w:rPr>
        <w:t xml:space="preserve"> will ensure compliance with the appropriate provisions of Federal Information Security Modernization Act of 2014 (FISMA of 2014), OMB Circular A-130, and NIST Special Pub</w:t>
      </w:r>
      <w:r w:rsidR="00986503">
        <w:rPr>
          <w:sz w:val="22"/>
        </w:rPr>
        <w:t>lication (SP) 800-53, Revision 5 or most recent later revision (hereafter described as NIST 800-53)</w:t>
      </w:r>
      <w:r w:rsidR="002F5612" w:rsidRPr="002F5612">
        <w:rPr>
          <w:sz w:val="22"/>
        </w:rPr>
        <w:t>.</w:t>
      </w:r>
    </w:p>
    <w:p w:rsidR="002F5612" w:rsidRDefault="002F5612" w:rsidP="000E4B6F">
      <w:pPr>
        <w:rPr>
          <w:b/>
          <w:color w:val="1F4E79" w:themeColor="accent1" w:themeShade="80"/>
        </w:rPr>
      </w:pPr>
      <w:r w:rsidRPr="002F5612">
        <w:rPr>
          <w:b/>
          <w:color w:val="1F4E79" w:themeColor="accent1" w:themeShade="80"/>
        </w:rPr>
        <w:t xml:space="preserve">External Information Systems – </w:t>
      </w:r>
      <w:proofErr w:type="gramStart"/>
      <w:r w:rsidRPr="002F5612">
        <w:rPr>
          <w:b/>
          <w:color w:val="1F4E79" w:themeColor="accent1" w:themeShade="80"/>
        </w:rPr>
        <w:t>IT</w:t>
      </w:r>
      <w:proofErr w:type="gramEnd"/>
      <w:r w:rsidRPr="002F5612">
        <w:rPr>
          <w:b/>
          <w:color w:val="1F4E79" w:themeColor="accent1" w:themeShade="80"/>
        </w:rPr>
        <w:t xml:space="preserve"> Security Requirements</w:t>
      </w:r>
    </w:p>
    <w:p w:rsidR="0042521A" w:rsidRPr="0042521A" w:rsidRDefault="0042521A" w:rsidP="000E4B6F">
      <w:pPr>
        <w:rPr>
          <w:sz w:val="22"/>
        </w:rPr>
      </w:pPr>
      <w:r w:rsidRPr="0042521A">
        <w:rPr>
          <w:sz w:val="22"/>
        </w:rPr>
        <w:t xml:space="preserve">Information systems supporting </w:t>
      </w:r>
      <w:r w:rsidR="00802C8D">
        <w:rPr>
          <w:sz w:val="22"/>
        </w:rPr>
        <w:t>USAC</w:t>
      </w:r>
      <w:r w:rsidRPr="0042521A">
        <w:rPr>
          <w:sz w:val="22"/>
        </w:rPr>
        <w:t xml:space="preserve"> must meet the minimum security and privacy requirements through the use of security controls in accordance with NIST 800-53, “Security and Privacy Controls for Federal Information Systems a</w:t>
      </w:r>
      <w:r w:rsidR="00802C8D">
        <w:rPr>
          <w:sz w:val="22"/>
        </w:rPr>
        <w:t>nd Organizations</w:t>
      </w:r>
      <w:r w:rsidRPr="0042521A">
        <w:rPr>
          <w:sz w:val="22"/>
        </w:rPr>
        <w:t>”</w:t>
      </w:r>
      <w:r w:rsidR="00802C8D">
        <w:rPr>
          <w:sz w:val="22"/>
        </w:rPr>
        <w:t>.</w:t>
      </w:r>
    </w:p>
    <w:p w:rsidR="000E4B6F" w:rsidRPr="000E4B6F" w:rsidRDefault="000E4B6F" w:rsidP="000E4B6F">
      <w:pPr>
        <w:pStyle w:val="ListParagraph"/>
        <w:numPr>
          <w:ilvl w:val="0"/>
          <w:numId w:val="2"/>
        </w:numPr>
        <w:rPr>
          <w:sz w:val="22"/>
        </w:rPr>
      </w:pPr>
      <w:r w:rsidRPr="000E4B6F">
        <w:rPr>
          <w:sz w:val="22"/>
        </w:rPr>
        <w:t xml:space="preserve">The contractor shall comply with all applicable Federal Laws and Regulations. </w:t>
      </w:r>
    </w:p>
    <w:p w:rsidR="000E4B6F" w:rsidRPr="000E4B6F" w:rsidRDefault="000E4B6F" w:rsidP="00C62E80">
      <w:pPr>
        <w:pStyle w:val="ListParagraph"/>
        <w:numPr>
          <w:ilvl w:val="0"/>
          <w:numId w:val="2"/>
        </w:numPr>
        <w:rPr>
          <w:sz w:val="22"/>
        </w:rPr>
      </w:pPr>
      <w:r w:rsidRPr="000E4B6F">
        <w:rPr>
          <w:sz w:val="22"/>
        </w:rPr>
        <w:t xml:space="preserve">The contractor shall comply with all applicable Federal Information Processing Standards (FIPS). NIST Special Publications </w:t>
      </w:r>
      <w:r w:rsidR="00C62E80">
        <w:rPr>
          <w:sz w:val="22"/>
        </w:rPr>
        <w:t xml:space="preserve">(SP) </w:t>
      </w:r>
      <w:r w:rsidRPr="000E4B6F">
        <w:rPr>
          <w:sz w:val="22"/>
        </w:rPr>
        <w:t xml:space="preserve">(800 Series) and guidance. </w:t>
      </w:r>
    </w:p>
    <w:p w:rsidR="000E4B6F" w:rsidRPr="000E4B6F" w:rsidRDefault="000E4B6F" w:rsidP="000E4B6F">
      <w:pPr>
        <w:pStyle w:val="ListParagraph"/>
        <w:numPr>
          <w:ilvl w:val="0"/>
          <w:numId w:val="2"/>
        </w:numPr>
        <w:rPr>
          <w:sz w:val="22"/>
        </w:rPr>
      </w:pPr>
      <w:r w:rsidRPr="000E4B6F">
        <w:rPr>
          <w:sz w:val="22"/>
        </w:rPr>
        <w:t>The contractor shall comply with all applicable USAC Policies.</w:t>
      </w:r>
    </w:p>
    <w:p w:rsidR="000E4B6F" w:rsidRPr="000E4B6F" w:rsidRDefault="000E4B6F" w:rsidP="000E4B6F">
      <w:pPr>
        <w:pStyle w:val="ListParagraph"/>
        <w:numPr>
          <w:ilvl w:val="0"/>
          <w:numId w:val="2"/>
        </w:numPr>
        <w:rPr>
          <w:sz w:val="22"/>
        </w:rPr>
      </w:pPr>
      <w:r w:rsidRPr="000E4B6F">
        <w:rPr>
          <w:sz w:val="22"/>
        </w:rPr>
        <w:t>The contractor shall apply the appropriate set of Low, Moderate, or High impact baseline security controls in NIST 800-53, as determined by USAC based in accordance with FIPS PUB 199, “Standards for Security Categorization of Federal Information and Information Systems”.</w:t>
      </w:r>
    </w:p>
    <w:p w:rsidR="000E4B6F" w:rsidRPr="000E4B6F" w:rsidRDefault="000E4B6F" w:rsidP="000E4B6F">
      <w:pPr>
        <w:pStyle w:val="ListParagraph"/>
        <w:numPr>
          <w:ilvl w:val="0"/>
          <w:numId w:val="2"/>
        </w:numPr>
        <w:rPr>
          <w:sz w:val="22"/>
        </w:rPr>
      </w:pPr>
      <w:r w:rsidRPr="000E4B6F">
        <w:rPr>
          <w:sz w:val="22"/>
        </w:rPr>
        <w:t>NIST 800-53 controls requiring organization-defined parameters (i.e., password change frequency) shall be consistent with USAC specifications.</w:t>
      </w:r>
    </w:p>
    <w:p w:rsidR="000E4B6F" w:rsidRPr="000E4B6F" w:rsidRDefault="000E4B6F" w:rsidP="000E4B6F">
      <w:pPr>
        <w:pStyle w:val="ListParagraph"/>
        <w:numPr>
          <w:ilvl w:val="0"/>
          <w:numId w:val="2"/>
        </w:numPr>
        <w:rPr>
          <w:sz w:val="22"/>
        </w:rPr>
      </w:pPr>
      <w:r w:rsidRPr="000E4B6F">
        <w:rPr>
          <w:sz w:val="22"/>
        </w:rPr>
        <w:t>The Contractor shall use USAC technical guidelines, NIST guidelines, Center for Internet Security (CIS) guidelines (Level 1), or industry best practice guidelines in hardening their systems.</w:t>
      </w:r>
    </w:p>
    <w:p w:rsidR="000E4B6F" w:rsidRPr="006D75FE" w:rsidRDefault="0075677E">
      <w:pPr>
        <w:rPr>
          <w:sz w:val="22"/>
        </w:rPr>
      </w:pPr>
      <w:r>
        <w:rPr>
          <w:sz w:val="22"/>
        </w:rPr>
        <w:t xml:space="preserve">Following table lists essential controls that must be implemented prior to system operations. </w:t>
      </w:r>
      <w:r w:rsidRPr="0075677E">
        <w:rPr>
          <w:sz w:val="22"/>
        </w:rPr>
        <w:t xml:space="preserve">The Contractor shall make the proposed system and security architecture of the information system available to the </w:t>
      </w:r>
      <w:r w:rsidR="006D75FE">
        <w:rPr>
          <w:sz w:val="22"/>
        </w:rPr>
        <w:t xml:space="preserve">USAC Enterprise Architecture and </w:t>
      </w:r>
      <w:r w:rsidRPr="0075677E">
        <w:rPr>
          <w:sz w:val="22"/>
        </w:rPr>
        <w:t>Security for review and approval before commencement of system build (architecture, infrastructure, and code).</w:t>
      </w:r>
    </w:p>
    <w:tbl>
      <w:tblPr>
        <w:tblW w:w="9360" w:type="dxa"/>
        <w:jc w:val="center"/>
        <w:tblLayout w:type="fixed"/>
        <w:tblCellMar>
          <w:top w:w="14" w:type="dxa"/>
          <w:left w:w="15" w:type="dxa"/>
          <w:bottom w:w="14" w:type="dxa"/>
          <w:right w:w="15" w:type="dxa"/>
        </w:tblCellMar>
        <w:tblLook w:val="04A0" w:firstRow="1" w:lastRow="0" w:firstColumn="1" w:lastColumn="0" w:noHBand="0" w:noVBand="1"/>
      </w:tblPr>
      <w:tblGrid>
        <w:gridCol w:w="1129"/>
        <w:gridCol w:w="1709"/>
        <w:gridCol w:w="1212"/>
        <w:gridCol w:w="5310"/>
      </w:tblGrid>
      <w:tr w:rsidR="000E4B6F" w:rsidRPr="00C040DB" w:rsidTr="00386330">
        <w:trPr>
          <w:cantSplit/>
          <w:tblHeader/>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rsidR="000E4B6F" w:rsidRPr="000E4B6F" w:rsidRDefault="000E4B6F" w:rsidP="00386330">
            <w:pPr>
              <w:pStyle w:val="NormalWeb"/>
              <w:keepNext/>
              <w:spacing w:after="0" w:afterAutospacing="0" w:line="0" w:lineRule="atLeast"/>
              <w:jc w:val="center"/>
              <w:rPr>
                <w:rFonts w:asciiTheme="minorHAnsi" w:hAnsiTheme="minorHAnsi" w:cstheme="minorHAnsi"/>
                <w:b/>
                <w:color w:val="FFFFFF" w:themeColor="background1"/>
                <w:sz w:val="22"/>
                <w:szCs w:val="22"/>
              </w:rPr>
            </w:pPr>
            <w:r w:rsidRPr="000E4B6F">
              <w:rPr>
                <w:rFonts w:asciiTheme="minorHAnsi" w:hAnsiTheme="minorHAnsi" w:cstheme="minorHAnsi"/>
                <w:b/>
                <w:color w:val="FFFFFF" w:themeColor="background1"/>
                <w:sz w:val="22"/>
                <w:szCs w:val="22"/>
              </w:rPr>
              <w:lastRenderedPageBreak/>
              <w:t>Control ID</w:t>
            </w:r>
          </w:p>
        </w:tc>
        <w:tc>
          <w:tcPr>
            <w:tcW w:w="1709"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rsidR="000E4B6F" w:rsidRPr="000E4B6F" w:rsidRDefault="000E4B6F" w:rsidP="00386330">
            <w:pPr>
              <w:pStyle w:val="NormalWeb"/>
              <w:keepNext/>
              <w:spacing w:after="0" w:afterAutospacing="0" w:line="0" w:lineRule="atLeast"/>
              <w:jc w:val="center"/>
              <w:rPr>
                <w:rFonts w:asciiTheme="minorHAnsi" w:hAnsiTheme="minorHAnsi" w:cstheme="minorHAnsi"/>
                <w:b/>
                <w:color w:val="FFFFFF" w:themeColor="background1"/>
                <w:sz w:val="22"/>
                <w:szCs w:val="22"/>
              </w:rPr>
            </w:pPr>
            <w:r w:rsidRPr="000E4B6F">
              <w:rPr>
                <w:rFonts w:asciiTheme="minorHAnsi" w:hAnsiTheme="minorHAnsi" w:cstheme="minorHAnsi"/>
                <w:b/>
                <w:color w:val="FFFFFF" w:themeColor="background1"/>
                <w:sz w:val="22"/>
                <w:szCs w:val="22"/>
              </w:rPr>
              <w:t>Control Title</w:t>
            </w:r>
          </w:p>
        </w:tc>
        <w:tc>
          <w:tcPr>
            <w:tcW w:w="1212" w:type="dxa"/>
            <w:tcBorders>
              <w:top w:val="single" w:sz="6" w:space="0" w:color="000000"/>
              <w:left w:val="single" w:sz="6" w:space="0" w:color="000000"/>
              <w:bottom w:val="single" w:sz="6" w:space="0" w:color="000000"/>
              <w:right w:val="single" w:sz="6" w:space="0" w:color="000000"/>
            </w:tcBorders>
            <w:shd w:val="clear" w:color="auto" w:fill="365F91"/>
            <w:vAlign w:val="center"/>
          </w:tcPr>
          <w:p w:rsidR="000E4B6F" w:rsidRPr="000E4B6F" w:rsidRDefault="000E4B6F" w:rsidP="00386330">
            <w:pPr>
              <w:pStyle w:val="NormalWeb"/>
              <w:keepNext/>
              <w:spacing w:after="0" w:afterAutospacing="0" w:line="0" w:lineRule="atLeast"/>
              <w:jc w:val="center"/>
              <w:rPr>
                <w:rFonts w:asciiTheme="minorHAnsi" w:hAnsiTheme="minorHAnsi" w:cstheme="minorHAnsi"/>
                <w:b/>
                <w:bCs/>
                <w:color w:val="FFFFFF" w:themeColor="background1"/>
                <w:sz w:val="22"/>
                <w:szCs w:val="22"/>
                <w:shd w:val="clear" w:color="auto" w:fill="D9D9D9"/>
              </w:rPr>
            </w:pPr>
            <w:r w:rsidRPr="000E4B6F">
              <w:rPr>
                <w:rFonts w:asciiTheme="minorHAnsi" w:hAnsiTheme="minorHAnsi" w:cstheme="minorHAnsi"/>
                <w:b/>
                <w:color w:val="FFFFFF" w:themeColor="background1"/>
                <w:sz w:val="22"/>
                <w:szCs w:val="22"/>
              </w:rPr>
              <w:t>Baseline</w:t>
            </w:r>
          </w:p>
        </w:tc>
        <w:tc>
          <w:tcPr>
            <w:tcW w:w="5310" w:type="dxa"/>
            <w:tcBorders>
              <w:top w:val="single" w:sz="6" w:space="0" w:color="000000"/>
              <w:left w:val="single" w:sz="6" w:space="0" w:color="000000"/>
              <w:bottom w:val="single" w:sz="6" w:space="0" w:color="000000"/>
              <w:right w:val="single" w:sz="6" w:space="0" w:color="000000"/>
            </w:tcBorders>
            <w:shd w:val="clear" w:color="auto" w:fill="365F91"/>
            <w:tcMar>
              <w:top w:w="105" w:type="dxa"/>
              <w:left w:w="105" w:type="dxa"/>
              <w:bottom w:w="105" w:type="dxa"/>
              <w:right w:w="105" w:type="dxa"/>
            </w:tcMar>
            <w:vAlign w:val="center"/>
            <w:hideMark/>
          </w:tcPr>
          <w:p w:rsidR="000E4B6F" w:rsidRPr="000E4B6F" w:rsidRDefault="00E765BF" w:rsidP="00386330">
            <w:pPr>
              <w:pStyle w:val="NormalWeb"/>
              <w:keepNext/>
              <w:spacing w:after="0" w:afterAutospacing="0" w:line="0" w:lineRule="atLeast"/>
              <w:jc w:val="center"/>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USAC</w:t>
            </w:r>
            <w:r w:rsidR="000E4B6F" w:rsidRPr="000E4B6F">
              <w:rPr>
                <w:rFonts w:asciiTheme="minorHAnsi" w:hAnsiTheme="minorHAnsi" w:cstheme="minorHAnsi"/>
                <w:b/>
                <w:color w:val="FFFFFF" w:themeColor="background1"/>
                <w:sz w:val="22"/>
                <w:szCs w:val="22"/>
              </w:rPr>
              <w:t xml:space="preserve"> Implementation Guidance</w:t>
            </w:r>
          </w:p>
        </w:tc>
      </w:tr>
      <w:tr w:rsidR="000E4B6F" w:rsidRPr="00C040DB" w:rsidTr="00386330">
        <w:trPr>
          <w:cantSplit/>
          <w:trHeight w:val="144"/>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0E4B6F" w:rsidRPr="000E4B6F" w:rsidRDefault="000E4B6F" w:rsidP="00386330">
            <w:pPr>
              <w:pStyle w:val="NormalWeb"/>
              <w:keepNext/>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AC-2</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0E4B6F" w:rsidRPr="000E4B6F" w:rsidRDefault="000E4B6F" w:rsidP="00386330">
            <w:pPr>
              <w:pStyle w:val="NormalWeb"/>
              <w:keepNext/>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Account Management</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B6F" w:rsidRPr="000E4B6F" w:rsidRDefault="000E4B6F" w:rsidP="00386330">
            <w:pPr>
              <w:pStyle w:val="NormalWeb"/>
              <w:keepNext/>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0E4B6F" w:rsidRDefault="00B34119" w:rsidP="00B34119">
            <w:pPr>
              <w:pStyle w:val="NormalWeb"/>
              <w:keepNext/>
              <w:spacing w:after="0"/>
              <w:rPr>
                <w:rFonts w:asciiTheme="minorHAnsi" w:hAnsiTheme="minorHAnsi" w:cstheme="minorHAnsi"/>
                <w:color w:val="000000"/>
                <w:sz w:val="22"/>
                <w:szCs w:val="22"/>
              </w:rPr>
            </w:pPr>
            <w:r>
              <w:rPr>
                <w:rFonts w:asciiTheme="minorHAnsi" w:hAnsiTheme="minorHAnsi" w:cstheme="minorHAnsi"/>
                <w:color w:val="000000"/>
                <w:sz w:val="22"/>
                <w:szCs w:val="22"/>
              </w:rPr>
              <w:t xml:space="preserve">Access to USAC information </w:t>
            </w:r>
            <w:r w:rsidRPr="00B34119">
              <w:rPr>
                <w:rFonts w:asciiTheme="minorHAnsi" w:hAnsiTheme="minorHAnsi" w:cstheme="minorHAnsi"/>
                <w:color w:val="000000"/>
                <w:sz w:val="22"/>
                <w:szCs w:val="22"/>
              </w:rPr>
              <w:t>systems shall be limited to authorized persons whose job resp</w:t>
            </w:r>
            <w:r>
              <w:rPr>
                <w:rFonts w:asciiTheme="minorHAnsi" w:hAnsiTheme="minorHAnsi" w:cstheme="minorHAnsi"/>
                <w:color w:val="000000"/>
                <w:sz w:val="22"/>
                <w:szCs w:val="22"/>
              </w:rPr>
              <w:t xml:space="preserve">onsibilities require their use. </w:t>
            </w:r>
            <w:r w:rsidRPr="00B34119">
              <w:rPr>
                <w:rFonts w:asciiTheme="minorHAnsi" w:hAnsiTheme="minorHAnsi" w:cstheme="minorHAnsi"/>
                <w:color w:val="000000"/>
                <w:sz w:val="22"/>
                <w:szCs w:val="22"/>
              </w:rPr>
              <w:t xml:space="preserve">Access shall be given through the establishment of a unique </w:t>
            </w:r>
            <w:r>
              <w:rPr>
                <w:rFonts w:asciiTheme="minorHAnsi" w:hAnsiTheme="minorHAnsi" w:cstheme="minorHAnsi"/>
                <w:color w:val="000000"/>
                <w:sz w:val="22"/>
                <w:szCs w:val="22"/>
              </w:rPr>
              <w:t xml:space="preserve">account in accordance with USAC </w:t>
            </w:r>
            <w:r w:rsidRPr="00B34119">
              <w:rPr>
                <w:rFonts w:asciiTheme="minorHAnsi" w:hAnsiTheme="minorHAnsi" w:cstheme="minorHAnsi"/>
                <w:color w:val="000000"/>
                <w:sz w:val="22"/>
                <w:szCs w:val="22"/>
              </w:rPr>
              <w:t>System Access Procedures.</w:t>
            </w:r>
          </w:p>
          <w:p w:rsidR="00B34119" w:rsidRPr="000E4B6F" w:rsidRDefault="00B34119" w:rsidP="00B34119">
            <w:pPr>
              <w:pStyle w:val="NormalWeb"/>
              <w:keepNext/>
              <w:spacing w:after="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including vendor owned/operated systems on behalf of </w:t>
            </w:r>
            <w:r>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 xml:space="preserve">, shall configure their systems in agreement with </w:t>
            </w:r>
            <w:r>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 xml:space="preserve"> </w:t>
            </w:r>
            <w:r>
              <w:rPr>
                <w:rFonts w:asciiTheme="minorHAnsi" w:hAnsiTheme="minorHAnsi" w:cstheme="minorHAnsi"/>
                <w:color w:val="000000"/>
                <w:sz w:val="22"/>
                <w:szCs w:val="22"/>
              </w:rPr>
              <w:t>Information</w:t>
            </w:r>
            <w:r w:rsidRPr="000E4B6F">
              <w:rPr>
                <w:rFonts w:asciiTheme="minorHAnsi" w:hAnsiTheme="minorHAnsi" w:cstheme="minorHAnsi"/>
                <w:color w:val="000000"/>
                <w:sz w:val="22"/>
                <w:szCs w:val="22"/>
              </w:rPr>
              <w:t xml:space="preserve"> </w:t>
            </w:r>
            <w:r>
              <w:rPr>
                <w:rFonts w:asciiTheme="minorHAnsi" w:hAnsiTheme="minorHAnsi" w:cstheme="minorHAnsi"/>
                <w:color w:val="000000"/>
                <w:sz w:val="22"/>
                <w:szCs w:val="22"/>
              </w:rPr>
              <w:t>Security Procedures</w:t>
            </w:r>
            <w:r w:rsidRPr="000E4B6F">
              <w:rPr>
                <w:rFonts w:asciiTheme="minorHAnsi" w:hAnsiTheme="minorHAnsi" w:cstheme="minorHAnsi"/>
                <w:color w:val="000000"/>
                <w:sz w:val="22"/>
                <w:szCs w:val="22"/>
              </w:rPr>
              <w:t>, NIST guidelines, Center for Internet Security guidelines (Level 1), or industry best practice guidelines, as deemed appropriate</w:t>
            </w:r>
            <w:r>
              <w:rPr>
                <w:rFonts w:asciiTheme="minorHAnsi" w:hAnsiTheme="minorHAnsi" w:cstheme="minorHAnsi"/>
                <w:color w:val="000000"/>
                <w:sz w:val="22"/>
                <w:szCs w:val="22"/>
              </w:rPr>
              <w:t>.</w:t>
            </w:r>
          </w:p>
        </w:tc>
      </w:tr>
      <w:tr w:rsidR="000E4B6F" w:rsidRPr="00C040DB" w:rsidTr="00386330">
        <w:trPr>
          <w:cantSplit/>
          <w:trHeight w:val="1113"/>
          <w:jc w:val="center"/>
        </w:trPr>
        <w:tc>
          <w:tcPr>
            <w:tcW w:w="112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AC-17 (3)</w:t>
            </w:r>
          </w:p>
        </w:tc>
        <w:tc>
          <w:tcPr>
            <w:tcW w:w="1709"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Remote Access | Managed Access Control Points</w:t>
            </w:r>
          </w:p>
        </w:tc>
        <w:tc>
          <w:tcPr>
            <w:tcW w:w="1212" w:type="dxa"/>
            <w:tcBorders>
              <w:top w:val="single" w:sz="6" w:space="0" w:color="000000"/>
              <w:left w:val="single" w:sz="6" w:space="0" w:color="000000"/>
              <w:bottom w:val="single" w:sz="6" w:space="0" w:color="000000"/>
              <w:right w:val="single" w:sz="6" w:space="0" w:color="000000"/>
            </w:tcBorders>
            <w:shd w:val="clear" w:color="auto" w:fill="auto"/>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shd w:val="clear" w:color="auto" w:fill="auto"/>
            <w:tcMar>
              <w:top w:w="105" w:type="dxa"/>
              <w:left w:w="105" w:type="dxa"/>
              <w:bottom w:w="105" w:type="dxa"/>
              <w:right w:w="105" w:type="dxa"/>
            </w:tcMar>
          </w:tcPr>
          <w:p w:rsidR="000E4B6F" w:rsidRPr="000E4B6F" w:rsidRDefault="000E4B6F" w:rsidP="006D75FE">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All remote accesses from internal users/systems to the external information system must be routed through </w:t>
            </w:r>
            <w:r w:rsidR="006D75FE">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’s managed network access control points, subjecting them to security monitoring.</w:t>
            </w:r>
          </w:p>
        </w:tc>
      </w:tr>
      <w:tr w:rsidR="000E4B6F" w:rsidRPr="00C040DB" w:rsidTr="006D75FE">
        <w:trPr>
          <w:cantSplit/>
          <w:trHeight w:val="1878"/>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AU-2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Audit Events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F27A08">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shall implement audit configuration requirements as documented in applicable </w:t>
            </w:r>
            <w:r w:rsidR="006D75FE">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 xml:space="preserve"> </w:t>
            </w:r>
            <w:r w:rsidR="00F27A08">
              <w:rPr>
                <w:rFonts w:asciiTheme="minorHAnsi" w:hAnsiTheme="minorHAnsi" w:cstheme="minorHAnsi"/>
                <w:color w:val="000000"/>
                <w:sz w:val="22"/>
                <w:szCs w:val="22"/>
              </w:rPr>
              <w:t>Information</w:t>
            </w:r>
            <w:r w:rsidRPr="000E4B6F">
              <w:rPr>
                <w:rFonts w:asciiTheme="minorHAnsi" w:hAnsiTheme="minorHAnsi" w:cstheme="minorHAnsi"/>
                <w:color w:val="000000"/>
                <w:sz w:val="22"/>
                <w:szCs w:val="22"/>
              </w:rPr>
              <w:t xml:space="preserve"> </w:t>
            </w:r>
            <w:r w:rsidR="00F27A08">
              <w:rPr>
                <w:rFonts w:asciiTheme="minorHAnsi" w:hAnsiTheme="minorHAnsi" w:cstheme="minorHAnsi"/>
                <w:color w:val="000000"/>
                <w:sz w:val="22"/>
                <w:szCs w:val="22"/>
              </w:rPr>
              <w:t>Security Procedures</w:t>
            </w:r>
            <w:r w:rsidR="006D75FE">
              <w:rPr>
                <w:rFonts w:asciiTheme="minorHAnsi" w:hAnsiTheme="minorHAnsi" w:cstheme="minorHAnsi"/>
                <w:color w:val="000000"/>
                <w:sz w:val="22"/>
                <w:szCs w:val="22"/>
              </w:rPr>
              <w:t xml:space="preserve">. </w:t>
            </w:r>
            <w:r w:rsidRPr="000E4B6F">
              <w:rPr>
                <w:rFonts w:asciiTheme="minorHAnsi" w:hAnsiTheme="minorHAnsi" w:cstheme="minorHAnsi"/>
                <w:color w:val="000000"/>
                <w:sz w:val="22"/>
                <w:szCs w:val="22"/>
              </w:rPr>
              <w:t xml:space="preserve">For technologies where a Technical Guide and Standard does not exist, events from an industry source such as vendor guidance or Center for Internet Security benchmark, </w:t>
            </w:r>
            <w:r w:rsidR="00F27A08">
              <w:rPr>
                <w:rFonts w:asciiTheme="minorHAnsi" w:hAnsiTheme="minorHAnsi" w:cstheme="minorHAnsi"/>
                <w:color w:val="000000"/>
                <w:sz w:val="22"/>
                <w:szCs w:val="22"/>
              </w:rPr>
              <w:t>may</w:t>
            </w:r>
            <w:r w:rsidRPr="000E4B6F">
              <w:rPr>
                <w:rFonts w:asciiTheme="minorHAnsi" w:hAnsiTheme="minorHAnsi" w:cstheme="minorHAnsi"/>
                <w:color w:val="000000"/>
                <w:sz w:val="22"/>
                <w:szCs w:val="22"/>
              </w:rPr>
              <w:t xml:space="preserve"> be </w:t>
            </w:r>
            <w:r w:rsidR="00F27A08">
              <w:rPr>
                <w:rFonts w:asciiTheme="minorHAnsi" w:hAnsiTheme="minorHAnsi" w:cstheme="minorHAnsi"/>
                <w:color w:val="000000"/>
                <w:sz w:val="22"/>
                <w:szCs w:val="22"/>
              </w:rPr>
              <w:t xml:space="preserve">used. The configuration must be </w:t>
            </w:r>
            <w:r w:rsidRPr="000E4B6F">
              <w:rPr>
                <w:rFonts w:asciiTheme="minorHAnsi" w:hAnsiTheme="minorHAnsi" w:cstheme="minorHAnsi"/>
                <w:color w:val="000000"/>
                <w:sz w:val="22"/>
                <w:szCs w:val="22"/>
              </w:rPr>
              <w:t xml:space="preserve">approved and accepted by the </w:t>
            </w:r>
            <w:r w:rsidR="006D75FE">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 xml:space="preserve"> </w:t>
            </w:r>
            <w:r w:rsidR="006D75FE">
              <w:rPr>
                <w:rFonts w:asciiTheme="minorHAnsi" w:hAnsiTheme="minorHAnsi" w:cstheme="minorHAnsi"/>
                <w:color w:val="000000"/>
                <w:sz w:val="22"/>
                <w:szCs w:val="22"/>
              </w:rPr>
              <w:t>Security</w:t>
            </w:r>
            <w:r w:rsidRPr="000E4B6F">
              <w:rPr>
                <w:rFonts w:asciiTheme="minorHAnsi" w:hAnsiTheme="minorHAnsi" w:cstheme="minorHAnsi"/>
                <w:color w:val="000000"/>
                <w:sz w:val="22"/>
                <w:szCs w:val="22"/>
              </w:rPr>
              <w:t>.</w:t>
            </w:r>
          </w:p>
        </w:tc>
      </w:tr>
      <w:tr w:rsidR="000E4B6F" w:rsidRPr="00C040DB" w:rsidTr="00386330">
        <w:trPr>
          <w:cantSplit/>
          <w:trHeight w:val="1149"/>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CM-6</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Configuration Settings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F27A08">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including vendor owned/operated systems on behalf of </w:t>
            </w:r>
            <w:r w:rsidR="00F27A08">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 xml:space="preserve">, shall configure their systems in agreement with </w:t>
            </w:r>
            <w:r w:rsidR="00F27A08">
              <w:rPr>
                <w:rFonts w:asciiTheme="minorHAnsi" w:hAnsiTheme="minorHAnsi" w:cstheme="minorHAnsi"/>
                <w:color w:val="000000"/>
                <w:sz w:val="22"/>
                <w:szCs w:val="22"/>
              </w:rPr>
              <w:t>USAC</w:t>
            </w:r>
            <w:r w:rsidR="00F27A08" w:rsidRPr="000E4B6F">
              <w:rPr>
                <w:rFonts w:asciiTheme="minorHAnsi" w:hAnsiTheme="minorHAnsi" w:cstheme="minorHAnsi"/>
                <w:color w:val="000000"/>
                <w:sz w:val="22"/>
                <w:szCs w:val="22"/>
              </w:rPr>
              <w:t xml:space="preserve"> </w:t>
            </w:r>
            <w:r w:rsidR="00F27A08">
              <w:rPr>
                <w:rFonts w:asciiTheme="minorHAnsi" w:hAnsiTheme="minorHAnsi" w:cstheme="minorHAnsi"/>
                <w:color w:val="000000"/>
                <w:sz w:val="22"/>
                <w:szCs w:val="22"/>
              </w:rPr>
              <w:t>Information</w:t>
            </w:r>
            <w:r w:rsidR="00F27A08" w:rsidRPr="000E4B6F">
              <w:rPr>
                <w:rFonts w:asciiTheme="minorHAnsi" w:hAnsiTheme="minorHAnsi" w:cstheme="minorHAnsi"/>
                <w:color w:val="000000"/>
                <w:sz w:val="22"/>
                <w:szCs w:val="22"/>
              </w:rPr>
              <w:t xml:space="preserve"> </w:t>
            </w:r>
            <w:r w:rsidR="00F27A08">
              <w:rPr>
                <w:rFonts w:asciiTheme="minorHAnsi" w:hAnsiTheme="minorHAnsi" w:cstheme="minorHAnsi"/>
                <w:color w:val="000000"/>
                <w:sz w:val="22"/>
                <w:szCs w:val="22"/>
              </w:rPr>
              <w:t>Security Procedures</w:t>
            </w:r>
            <w:r w:rsidRPr="000E4B6F">
              <w:rPr>
                <w:rFonts w:asciiTheme="minorHAnsi" w:hAnsiTheme="minorHAnsi" w:cstheme="minorHAnsi"/>
                <w:color w:val="000000"/>
                <w:sz w:val="22"/>
                <w:szCs w:val="22"/>
              </w:rPr>
              <w:t>, NIST guidelines, Center for Internet Security guidelines (Level 1), or industry best practice guidelines, as deemed appropriate.</w:t>
            </w:r>
          </w:p>
        </w:tc>
      </w:tr>
      <w:tr w:rsidR="000E4B6F" w:rsidRPr="00C040DB" w:rsidTr="00386330">
        <w:trPr>
          <w:cantSplit/>
          <w:trHeight w:val="1410"/>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CP-7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Alternative Processing Site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FIPS PUB 199 Moderate and High impact systems must implement processing across geographically-disparate locations to ensure fault tolerance. Amazon Web Services based architectures must implement a multi-region strategy (multiple availability zones in a single region are not sufficient).</w:t>
            </w:r>
          </w:p>
        </w:tc>
      </w:tr>
      <w:tr w:rsidR="000E4B6F" w:rsidRPr="00C040DB" w:rsidTr="00386330">
        <w:trPr>
          <w:cantSplit/>
          <w:trHeight w:val="978"/>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lastRenderedPageBreak/>
              <w:t>CP-8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Telecom Services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FIP PUB 199 Moderate and High impact information systems must implement alternate telecom services to support resumption when the primary telecommunications capabilities are unavailable at either the primary or alternate processing or storage sites.</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IA-2 (1)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Identification and Authentication (Organizational Users) | </w:t>
            </w:r>
            <w:r w:rsidRPr="000E4B6F">
              <w:rPr>
                <w:rFonts w:asciiTheme="minorHAnsi" w:hAnsiTheme="minorHAnsi" w:cstheme="minorHAnsi"/>
                <w:bCs/>
                <w:color w:val="000000"/>
                <w:sz w:val="22"/>
                <w:szCs w:val="22"/>
              </w:rPr>
              <w:t>Network Access to Privileged Accounts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12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All information systems shall implement multi-factor authentication</w:t>
            </w:r>
            <w:r w:rsidR="00846EDA">
              <w:rPr>
                <w:rFonts w:asciiTheme="minorHAnsi" w:hAnsiTheme="minorHAnsi" w:cstheme="minorHAnsi"/>
                <w:color w:val="000000"/>
                <w:sz w:val="22"/>
                <w:szCs w:val="22"/>
              </w:rPr>
              <w:t xml:space="preserve"> and support integration with USAC </w:t>
            </w:r>
            <w:r w:rsidR="00846EDA" w:rsidRPr="000E4B6F">
              <w:rPr>
                <w:rFonts w:asciiTheme="minorHAnsi" w:hAnsiTheme="minorHAnsi" w:cstheme="minorHAnsi"/>
                <w:color w:val="000000"/>
                <w:sz w:val="22"/>
                <w:szCs w:val="22"/>
              </w:rPr>
              <w:t>multi-factor authentication</w:t>
            </w:r>
            <w:r w:rsidR="00846EDA">
              <w:rPr>
                <w:rFonts w:asciiTheme="minorHAnsi" w:hAnsiTheme="minorHAnsi" w:cstheme="minorHAnsi"/>
                <w:color w:val="000000"/>
                <w:sz w:val="22"/>
                <w:szCs w:val="22"/>
              </w:rPr>
              <w:t xml:space="preserve"> technology</w:t>
            </w:r>
            <w:r w:rsidRPr="000E4B6F">
              <w:rPr>
                <w:rFonts w:asciiTheme="minorHAnsi" w:hAnsiTheme="minorHAnsi" w:cstheme="minorHAnsi"/>
                <w:color w:val="000000"/>
                <w:sz w:val="22"/>
                <w:szCs w:val="22"/>
              </w:rPr>
              <w:t xml:space="preserve"> for privileged accounts.</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IA-2 (2)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Identification and Authentication (Organizational Users) |</w:t>
            </w:r>
            <w:r w:rsidRPr="000E4B6F">
              <w:rPr>
                <w:rFonts w:asciiTheme="minorHAnsi" w:hAnsiTheme="minorHAnsi" w:cstheme="minorHAnsi"/>
                <w:i/>
                <w:color w:val="000000"/>
                <w:sz w:val="22"/>
                <w:szCs w:val="22"/>
              </w:rPr>
              <w:t xml:space="preserve"> </w:t>
            </w:r>
            <w:r w:rsidRPr="000E4B6F">
              <w:rPr>
                <w:rFonts w:asciiTheme="minorHAnsi" w:hAnsiTheme="minorHAnsi" w:cstheme="minorHAnsi"/>
                <w:bCs/>
                <w:color w:val="000000"/>
                <w:sz w:val="22"/>
                <w:szCs w:val="22"/>
              </w:rPr>
              <w:t>Network Access to</w:t>
            </w:r>
            <w:r w:rsidRPr="000E4B6F">
              <w:rPr>
                <w:rFonts w:asciiTheme="minorHAnsi" w:hAnsiTheme="minorHAnsi" w:cstheme="minorHAnsi"/>
                <w:b/>
                <w:bCs/>
                <w:color w:val="000000"/>
                <w:sz w:val="22"/>
                <w:szCs w:val="22"/>
              </w:rPr>
              <w:t xml:space="preserve"> </w:t>
            </w:r>
            <w:r w:rsidRPr="000E4B6F">
              <w:rPr>
                <w:rFonts w:asciiTheme="minorHAnsi" w:hAnsiTheme="minorHAnsi" w:cstheme="minorHAnsi"/>
                <w:bCs/>
                <w:color w:val="000000"/>
                <w:sz w:val="22"/>
                <w:szCs w:val="22"/>
              </w:rPr>
              <w:t>Non-Privileged Accounts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12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FIPS PUB 199 Moderate and High impact information systems must implement multi-factor authentication for non-privileged accounts</w:t>
            </w:r>
            <w:r w:rsidR="00846EDA">
              <w:rPr>
                <w:rFonts w:asciiTheme="minorHAnsi" w:hAnsiTheme="minorHAnsi" w:cstheme="minorHAnsi"/>
                <w:color w:val="000000"/>
                <w:sz w:val="22"/>
                <w:szCs w:val="22"/>
              </w:rPr>
              <w:t xml:space="preserve"> and support integration with USAC </w:t>
            </w:r>
            <w:r w:rsidR="00846EDA" w:rsidRPr="000E4B6F">
              <w:rPr>
                <w:rFonts w:asciiTheme="minorHAnsi" w:hAnsiTheme="minorHAnsi" w:cstheme="minorHAnsi"/>
                <w:color w:val="000000"/>
                <w:sz w:val="22"/>
                <w:szCs w:val="22"/>
              </w:rPr>
              <w:t>multi-factor authentication</w:t>
            </w:r>
            <w:r w:rsidR="00846EDA">
              <w:rPr>
                <w:rFonts w:asciiTheme="minorHAnsi" w:hAnsiTheme="minorHAnsi" w:cstheme="minorHAnsi"/>
                <w:color w:val="000000"/>
                <w:sz w:val="22"/>
                <w:szCs w:val="22"/>
              </w:rPr>
              <w:t xml:space="preserve"> technology</w:t>
            </w:r>
            <w:r w:rsidRPr="000E4B6F">
              <w:rPr>
                <w:rFonts w:asciiTheme="minorHAnsi" w:hAnsiTheme="minorHAnsi" w:cstheme="minorHAnsi"/>
                <w:color w:val="000000"/>
                <w:sz w:val="22"/>
                <w:szCs w:val="22"/>
              </w:rPr>
              <w:t>.</w:t>
            </w:r>
          </w:p>
        </w:tc>
      </w:tr>
      <w:tr w:rsidR="000E4B6F" w:rsidRPr="00C040DB" w:rsidTr="00386330">
        <w:trPr>
          <w:cantSplit/>
          <w:trHeight w:val="1095"/>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IA-7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Cryptographic Module Authentication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240" w:afterAutospacing="0"/>
              <w:rPr>
                <w:rFonts w:asciiTheme="minorHAnsi" w:hAnsiTheme="minorHAnsi" w:cstheme="minorHAnsi"/>
                <w:sz w:val="22"/>
                <w:szCs w:val="22"/>
              </w:rPr>
            </w:pPr>
            <w:r w:rsidRPr="000E4B6F">
              <w:rPr>
                <w:rFonts w:asciiTheme="minorHAnsi" w:hAnsiTheme="minorHAnsi" w:cstheme="minorHAnsi"/>
                <w:color w:val="000000"/>
                <w:sz w:val="22"/>
                <w:szCs w:val="22"/>
              </w:rPr>
              <w:t>The information system shall implement FIPS PUB 140-2 compliant encryption modules for authentication functions. Reference:</w:t>
            </w:r>
          </w:p>
          <w:p w:rsidR="000E4B6F" w:rsidRPr="000E4B6F" w:rsidRDefault="006F3E49" w:rsidP="00386330">
            <w:pPr>
              <w:pStyle w:val="NormalWeb"/>
              <w:spacing w:after="0" w:afterAutospacing="0"/>
              <w:rPr>
                <w:rFonts w:asciiTheme="minorHAnsi" w:hAnsiTheme="minorHAnsi" w:cstheme="minorHAnsi"/>
                <w:color w:val="000000"/>
                <w:sz w:val="22"/>
                <w:szCs w:val="22"/>
              </w:rPr>
            </w:pPr>
            <w:hyperlink r:id="rId7" w:history="1">
              <w:r w:rsidR="000E4B6F" w:rsidRPr="000E4B6F">
                <w:rPr>
                  <w:rStyle w:val="Hyperlink"/>
                  <w:rFonts w:asciiTheme="minorHAnsi" w:hAnsiTheme="minorHAnsi" w:cstheme="minorHAnsi"/>
                  <w:sz w:val="22"/>
                  <w:szCs w:val="22"/>
                </w:rPr>
                <w:t>https://csrc.nist.gov/Projects/Cryptographic-Module-Validation-Program/Validated-Modules</w:t>
              </w:r>
            </w:hyperlink>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MP-4</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Media Storage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Digital media including magnetic tapes, external/removable hard drives, flash/thumb drives, diskettes, compact disks and digital video disks shall be encrypted using a FIPS PUB 140-2 certified encryption module.</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MP-5</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Media Transport</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Digital media including magnetic tapes, external/removable hard drives, flash/thumb drives and digital video disks shall be encrypted using a FIPS PUB 140-2 certified encryption module during transport outside of controlled areas.</w:t>
            </w:r>
          </w:p>
        </w:tc>
      </w:tr>
      <w:tr w:rsidR="000E4B6F" w:rsidRPr="00C040DB" w:rsidTr="00386330">
        <w:trPr>
          <w:cantSplit/>
          <w:trHeight w:val="89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lastRenderedPageBreak/>
              <w:t>PL-8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Information Security Architecture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497722">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All information system security architectures must be formally reviewed and approved by </w:t>
            </w:r>
            <w:r w:rsidR="00846EDA">
              <w:rPr>
                <w:rFonts w:asciiTheme="minorHAnsi" w:hAnsiTheme="minorHAnsi" w:cstheme="minorHAnsi"/>
                <w:color w:val="000000"/>
                <w:sz w:val="22"/>
                <w:szCs w:val="22"/>
              </w:rPr>
              <w:t xml:space="preserve">USAC’s </w:t>
            </w:r>
            <w:r w:rsidRPr="000E4B6F">
              <w:rPr>
                <w:rFonts w:asciiTheme="minorHAnsi" w:hAnsiTheme="minorHAnsi" w:cstheme="minorHAnsi"/>
                <w:color w:val="000000"/>
                <w:sz w:val="22"/>
                <w:szCs w:val="22"/>
              </w:rPr>
              <w:t>Chief Information Security Officer, during the system develop/design stages of the SDLC and prior to Security Assessment and Authorization.</w:t>
            </w:r>
          </w:p>
        </w:tc>
      </w:tr>
      <w:tr w:rsidR="000E4B6F" w:rsidRPr="00C040DB" w:rsidTr="00386330">
        <w:trPr>
          <w:cantSplit/>
          <w:trHeight w:val="53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RA-5</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Vulnerability Scanning</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C419C7" w:rsidRDefault="000E4B6F" w:rsidP="00386330">
            <w:pPr>
              <w:pStyle w:val="NormalWeb"/>
              <w:spacing w:after="80" w:afterAutospacing="0"/>
              <w:rPr>
                <w:rFonts w:asciiTheme="minorHAnsi" w:hAnsiTheme="minorHAnsi" w:cstheme="minorHAnsi"/>
                <w:sz w:val="22"/>
                <w:szCs w:val="22"/>
              </w:rPr>
            </w:pPr>
            <w:r w:rsidRPr="000E4B6F">
              <w:rPr>
                <w:rFonts w:asciiTheme="minorHAnsi" w:hAnsiTheme="minorHAnsi" w:cstheme="minorHAnsi"/>
                <w:color w:val="000000"/>
                <w:sz w:val="22"/>
                <w:szCs w:val="22"/>
              </w:rPr>
              <w:t xml:space="preserve">All systems must </w:t>
            </w:r>
            <w:r w:rsidRPr="00C419C7">
              <w:rPr>
                <w:rFonts w:asciiTheme="minorHAnsi" w:hAnsiTheme="minorHAnsi" w:cstheme="minorHAnsi"/>
                <w:sz w:val="22"/>
                <w:szCs w:val="22"/>
              </w:rPr>
              <w:t>complete weekly operating system (OS) and monthly web application vulnerability scans.</w:t>
            </w:r>
          </w:p>
          <w:p w:rsidR="000E4B6F" w:rsidRPr="000E4B6F" w:rsidRDefault="000E4B6F" w:rsidP="00A37727">
            <w:pPr>
              <w:pStyle w:val="NormalWeb"/>
              <w:spacing w:after="0" w:afterAutospacing="0"/>
              <w:rPr>
                <w:rFonts w:asciiTheme="minorHAnsi" w:hAnsiTheme="minorHAnsi" w:cstheme="minorHAnsi"/>
                <w:color w:val="000000"/>
                <w:sz w:val="22"/>
                <w:szCs w:val="22"/>
              </w:rPr>
            </w:pPr>
            <w:r w:rsidRPr="00C419C7">
              <w:rPr>
                <w:rFonts w:asciiTheme="minorHAnsi" w:hAnsiTheme="minorHAnsi" w:cstheme="minorHAnsi"/>
                <w:sz w:val="22"/>
                <w:szCs w:val="22"/>
              </w:rPr>
              <w:t xml:space="preserve">The most recent vulnerability scanning results shall be provided to </w:t>
            </w:r>
            <w:r w:rsidR="00A37727" w:rsidRPr="00C419C7">
              <w:rPr>
                <w:rFonts w:asciiTheme="minorHAnsi" w:hAnsiTheme="minorHAnsi" w:cstheme="minorHAnsi"/>
                <w:sz w:val="22"/>
                <w:szCs w:val="22"/>
              </w:rPr>
              <w:t>USAC</w:t>
            </w:r>
            <w:r w:rsidRPr="00C419C7">
              <w:rPr>
                <w:rFonts w:asciiTheme="minorHAnsi" w:hAnsiTheme="minorHAnsi" w:cstheme="minorHAnsi"/>
                <w:sz w:val="22"/>
                <w:szCs w:val="22"/>
              </w:rPr>
              <w:t xml:space="preserve"> together with the </w:t>
            </w:r>
            <w:r w:rsidR="00A37727" w:rsidRPr="00C419C7">
              <w:rPr>
                <w:rFonts w:asciiTheme="minorHAnsi" w:hAnsiTheme="minorHAnsi" w:cstheme="minorHAnsi"/>
                <w:sz w:val="22"/>
                <w:szCs w:val="22"/>
              </w:rPr>
              <w:t>monthly</w:t>
            </w:r>
            <w:r w:rsidR="00BA3A8A" w:rsidRPr="00C419C7">
              <w:rPr>
                <w:rFonts w:asciiTheme="minorHAnsi" w:hAnsiTheme="minorHAnsi" w:cstheme="minorHAnsi"/>
                <w:sz w:val="22"/>
                <w:szCs w:val="22"/>
              </w:rPr>
              <w:t xml:space="preserve"> </w:t>
            </w:r>
            <w:r w:rsidR="004E61CB" w:rsidRPr="00C419C7">
              <w:rPr>
                <w:rFonts w:asciiTheme="minorHAnsi" w:hAnsiTheme="minorHAnsi" w:cstheme="minorHAnsi"/>
                <w:sz w:val="22"/>
                <w:szCs w:val="22"/>
              </w:rPr>
              <w:t xml:space="preserve">Plan of Actions &amp; Milestones </w:t>
            </w:r>
            <w:r w:rsidR="00BA3A8A" w:rsidRPr="00C419C7">
              <w:rPr>
                <w:rFonts w:asciiTheme="minorHAnsi" w:hAnsiTheme="minorHAnsi" w:cstheme="minorHAnsi"/>
                <w:sz w:val="22"/>
                <w:szCs w:val="22"/>
              </w:rPr>
              <w:t>(</w:t>
            </w:r>
            <w:r w:rsidRPr="00C419C7">
              <w:rPr>
                <w:rFonts w:asciiTheme="minorHAnsi" w:hAnsiTheme="minorHAnsi" w:cstheme="minorHAnsi"/>
                <w:sz w:val="22"/>
                <w:szCs w:val="22"/>
              </w:rPr>
              <w:t>POA&amp;M</w:t>
            </w:r>
            <w:r w:rsidR="00BA3A8A" w:rsidRPr="00C419C7">
              <w:rPr>
                <w:rFonts w:asciiTheme="minorHAnsi" w:hAnsiTheme="minorHAnsi" w:cstheme="minorHAnsi"/>
                <w:sz w:val="22"/>
                <w:szCs w:val="22"/>
              </w:rPr>
              <w:t>)</w:t>
            </w:r>
            <w:r w:rsidRPr="00C419C7">
              <w:rPr>
                <w:rFonts w:asciiTheme="minorHAnsi" w:hAnsiTheme="minorHAnsi" w:cstheme="minorHAnsi"/>
                <w:sz w:val="22"/>
                <w:szCs w:val="22"/>
              </w:rPr>
              <w:t xml:space="preserve"> submission.</w:t>
            </w:r>
          </w:p>
        </w:tc>
      </w:tr>
      <w:tr w:rsidR="000E4B6F" w:rsidRPr="00C040DB" w:rsidTr="00386330">
        <w:trPr>
          <w:cantSplit/>
          <w:trHeight w:val="843"/>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SA-22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Unsupported System Components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E765BF" w:rsidP="00386330">
            <w:pPr>
              <w:pStyle w:val="NormalWeb"/>
              <w:spacing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USAC</w:t>
            </w:r>
          </w:p>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Required</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All systems must be comprised of software and hardware components that are fully supported in terms of security patching for the anticipated life of the system; software must be on </w:t>
            </w:r>
            <w:r w:rsidR="00A37727">
              <w:rPr>
                <w:rFonts w:asciiTheme="minorHAnsi" w:hAnsiTheme="minorHAnsi" w:cstheme="minorHAnsi"/>
                <w:color w:val="000000"/>
                <w:sz w:val="22"/>
                <w:szCs w:val="22"/>
              </w:rPr>
              <w:t>USAC</w:t>
            </w:r>
            <w:r w:rsidRPr="000E4B6F">
              <w:rPr>
                <w:rFonts w:asciiTheme="minorHAnsi" w:hAnsiTheme="minorHAnsi" w:cstheme="minorHAnsi"/>
                <w:color w:val="000000"/>
                <w:sz w:val="22"/>
                <w:szCs w:val="22"/>
              </w:rPr>
              <w:t>’s Enterprise Architecture IT Standards List.</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SC-8 / SC-8(1)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Transmission Confidentiality and Integrity /</w:t>
            </w:r>
            <w:r w:rsidRPr="000E4B6F">
              <w:rPr>
                <w:rFonts w:asciiTheme="minorHAnsi" w:hAnsiTheme="minorHAnsi" w:cstheme="minorHAnsi"/>
                <w:sz w:val="22"/>
                <w:szCs w:val="22"/>
              </w:rPr>
              <w:t xml:space="preserve"> </w:t>
            </w:r>
            <w:r w:rsidRPr="000E4B6F">
              <w:rPr>
                <w:rFonts w:asciiTheme="minorHAnsi" w:hAnsiTheme="minorHAnsi" w:cstheme="minorHAnsi"/>
                <w:color w:val="000000"/>
                <w:sz w:val="22"/>
                <w:szCs w:val="22"/>
              </w:rPr>
              <w:t>Transmission Confidentiality and Integrity | Cryptographic or Alternate Physical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120" w:afterAutospacing="0"/>
              <w:rPr>
                <w:rFonts w:asciiTheme="minorHAnsi" w:hAnsiTheme="minorHAnsi" w:cstheme="minorHAnsi"/>
                <w:sz w:val="22"/>
                <w:szCs w:val="22"/>
              </w:rPr>
            </w:pPr>
            <w:r w:rsidRPr="000E4B6F">
              <w:rPr>
                <w:rFonts w:asciiTheme="minorHAnsi" w:hAnsiTheme="minorHAnsi" w:cstheme="minorHAnsi"/>
                <w:color w:val="000000"/>
                <w:sz w:val="22"/>
                <w:szCs w:val="22"/>
              </w:rPr>
              <w:t xml:space="preserve">Implemented encryption algorithms and cryptographic modules shall be FIPS-approved and FIPS PUB 140-2 validated, respectively. </w:t>
            </w:r>
          </w:p>
          <w:p w:rsidR="000E4B6F" w:rsidRPr="000E4B6F" w:rsidRDefault="000E4B6F" w:rsidP="000E4B6F">
            <w:pPr>
              <w:pStyle w:val="NormalWeb"/>
              <w:numPr>
                <w:ilvl w:val="0"/>
                <w:numId w:val="1"/>
              </w:numPr>
              <w:tabs>
                <w:tab w:val="clear" w:pos="1440"/>
                <w:tab w:val="num" w:pos="345"/>
              </w:tabs>
              <w:spacing w:after="0" w:afterAutospacing="0"/>
              <w:ind w:left="345" w:hanging="345"/>
              <w:rPr>
                <w:rFonts w:asciiTheme="minorHAnsi" w:hAnsiTheme="minorHAnsi" w:cstheme="minorHAnsi"/>
                <w:sz w:val="22"/>
                <w:szCs w:val="22"/>
              </w:rPr>
            </w:pPr>
            <w:r w:rsidRPr="000E4B6F">
              <w:rPr>
                <w:rFonts w:asciiTheme="minorHAnsi" w:hAnsiTheme="minorHAnsi" w:cstheme="minorHAnsi"/>
                <w:color w:val="000000"/>
                <w:sz w:val="22"/>
                <w:szCs w:val="22"/>
              </w:rPr>
              <w:t xml:space="preserve">Digital signature encryption algorithms - Reference: </w:t>
            </w:r>
            <w:hyperlink r:id="rId8" w:history="1">
              <w:r w:rsidRPr="000E4B6F">
                <w:rPr>
                  <w:rStyle w:val="Hyperlink"/>
                  <w:rFonts w:asciiTheme="minorHAnsi" w:hAnsiTheme="minorHAnsi" w:cstheme="minorHAnsi"/>
                  <w:sz w:val="22"/>
                  <w:szCs w:val="22"/>
                </w:rPr>
                <w:t>https://csrc.nist.gov/Projects/Cryptographic-Algorithm-Validation-Program/Validation/Validation-List/DSA</w:t>
              </w:r>
            </w:hyperlink>
          </w:p>
          <w:p w:rsidR="000E4B6F" w:rsidRPr="000E4B6F" w:rsidRDefault="000E4B6F" w:rsidP="000E4B6F">
            <w:pPr>
              <w:pStyle w:val="NormalWeb"/>
              <w:numPr>
                <w:ilvl w:val="0"/>
                <w:numId w:val="1"/>
              </w:numPr>
              <w:tabs>
                <w:tab w:val="clear" w:pos="1440"/>
                <w:tab w:val="num" w:pos="345"/>
              </w:tabs>
              <w:spacing w:after="0" w:afterAutospacing="0"/>
              <w:ind w:left="345"/>
              <w:rPr>
                <w:rFonts w:asciiTheme="minorHAnsi" w:hAnsiTheme="minorHAnsi" w:cstheme="minorHAnsi"/>
                <w:sz w:val="22"/>
                <w:szCs w:val="22"/>
              </w:rPr>
            </w:pPr>
            <w:r w:rsidRPr="000E4B6F">
              <w:rPr>
                <w:rFonts w:asciiTheme="minorHAnsi" w:hAnsiTheme="minorHAnsi" w:cstheme="minorHAnsi"/>
                <w:color w:val="000000"/>
                <w:sz w:val="22"/>
                <w:szCs w:val="22"/>
              </w:rPr>
              <w:t xml:space="preserve">Block cypher encryption algorithms - Reference: </w:t>
            </w:r>
            <w:hyperlink r:id="rId9" w:history="1">
              <w:r w:rsidRPr="000E4B6F">
                <w:rPr>
                  <w:rStyle w:val="Hyperlink"/>
                  <w:rFonts w:asciiTheme="minorHAnsi" w:hAnsiTheme="minorHAnsi" w:cstheme="minorHAnsi"/>
                  <w:sz w:val="22"/>
                  <w:szCs w:val="22"/>
                </w:rPr>
                <w:t>https://csrc.nist.gov/Projects/Cryptographic-Algorithm-Validation-Program/Block-Ciphers</w:t>
              </w:r>
            </w:hyperlink>
          </w:p>
          <w:p w:rsidR="000E4B6F" w:rsidRPr="000E4B6F" w:rsidRDefault="000E4B6F" w:rsidP="000E4B6F">
            <w:pPr>
              <w:pStyle w:val="NormalWeb"/>
              <w:numPr>
                <w:ilvl w:val="0"/>
                <w:numId w:val="1"/>
              </w:numPr>
              <w:tabs>
                <w:tab w:val="clear" w:pos="1440"/>
                <w:tab w:val="num" w:pos="345"/>
              </w:tabs>
              <w:spacing w:after="0" w:afterAutospacing="0"/>
              <w:ind w:left="345" w:hanging="345"/>
              <w:rPr>
                <w:rFonts w:asciiTheme="minorHAnsi" w:hAnsiTheme="minorHAnsi" w:cstheme="minorHAnsi"/>
                <w:sz w:val="22"/>
                <w:szCs w:val="22"/>
              </w:rPr>
            </w:pPr>
            <w:r w:rsidRPr="000E4B6F">
              <w:rPr>
                <w:rFonts w:asciiTheme="minorHAnsi" w:hAnsiTheme="minorHAnsi" w:cstheme="minorHAnsi"/>
                <w:color w:val="000000"/>
                <w:sz w:val="22"/>
                <w:szCs w:val="22"/>
              </w:rPr>
              <w:t xml:space="preserve">Secure hashing algorithms – Reference: </w:t>
            </w:r>
            <w:hyperlink r:id="rId10" w:history="1">
              <w:r w:rsidRPr="000E4B6F">
                <w:rPr>
                  <w:rStyle w:val="Hyperlink"/>
                  <w:rFonts w:asciiTheme="minorHAnsi" w:hAnsiTheme="minorHAnsi" w:cstheme="minorHAnsi"/>
                  <w:sz w:val="22"/>
                  <w:szCs w:val="22"/>
                </w:rPr>
                <w:t>https://csrc.nist.gov/Projects/Cryptographic-Algorithm-Validation-Program/Secure-Hashing</w:t>
              </w:r>
            </w:hyperlink>
          </w:p>
          <w:p w:rsidR="000E4B6F" w:rsidRPr="000E4B6F" w:rsidRDefault="000E4B6F" w:rsidP="00386330">
            <w:pPr>
              <w:pStyle w:val="NormalWeb"/>
              <w:spacing w:after="0" w:afterAutospacing="0"/>
              <w:rPr>
                <w:rFonts w:asciiTheme="minorHAnsi" w:hAnsiTheme="minorHAnsi" w:cstheme="minorHAnsi"/>
                <w:color w:val="000000"/>
                <w:sz w:val="22"/>
                <w:szCs w:val="22"/>
              </w:rPr>
            </w:pPr>
          </w:p>
          <w:p w:rsidR="000E4B6F" w:rsidRPr="000E4B6F" w:rsidRDefault="000E4B6F" w:rsidP="00A37727">
            <w:pPr>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Internet accessible Websites shall implement HTTPS Only and </w:t>
            </w:r>
            <w:hyperlink r:id="rId11">
              <w:r w:rsidRPr="000E4B6F">
                <w:rPr>
                  <w:rFonts w:asciiTheme="minorHAnsi" w:hAnsiTheme="minorHAnsi" w:cstheme="minorHAnsi"/>
                  <w:color w:val="000000"/>
                  <w:sz w:val="22"/>
                  <w:szCs w:val="22"/>
                </w:rPr>
                <w:t>HTTP Strict Transport Security</w:t>
              </w:r>
            </w:hyperlink>
            <w:r w:rsidRPr="000E4B6F">
              <w:rPr>
                <w:rFonts w:asciiTheme="minorHAnsi" w:hAnsiTheme="minorHAnsi" w:cstheme="minorHAnsi"/>
                <w:color w:val="000000"/>
                <w:sz w:val="22"/>
                <w:szCs w:val="22"/>
              </w:rPr>
              <w:t xml:space="preserve"> (HSTS), reference OMB Memorandum M-15-13.</w:t>
            </w:r>
          </w:p>
        </w:tc>
      </w:tr>
      <w:tr w:rsidR="000E4B6F" w:rsidRPr="00C040DB" w:rsidTr="00386330">
        <w:trPr>
          <w:cantSplit/>
          <w:trHeight w:val="1527"/>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lastRenderedPageBreak/>
              <w:t>SC-13</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Cryptographic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120" w:afterAutospacing="0"/>
              <w:rPr>
                <w:rFonts w:asciiTheme="minorHAnsi" w:hAnsiTheme="minorHAnsi" w:cstheme="minorHAnsi"/>
                <w:sz w:val="22"/>
                <w:szCs w:val="22"/>
              </w:rPr>
            </w:pPr>
            <w:r w:rsidRPr="000E4B6F">
              <w:rPr>
                <w:rFonts w:asciiTheme="minorHAnsi" w:hAnsiTheme="minorHAnsi" w:cstheme="minorHAnsi"/>
                <w:color w:val="000000"/>
                <w:sz w:val="22"/>
                <w:szCs w:val="22"/>
              </w:rPr>
              <w:t xml:space="preserve">Implemented encryption algorithms and cryptographic modules shall be FIPS-approved and FIPS PUB 140-2 validated, respectively. </w:t>
            </w:r>
          </w:p>
          <w:p w:rsidR="000E4B6F" w:rsidRPr="000E4B6F" w:rsidRDefault="000E4B6F" w:rsidP="000E4B6F">
            <w:pPr>
              <w:pStyle w:val="NormalWeb"/>
              <w:numPr>
                <w:ilvl w:val="0"/>
                <w:numId w:val="1"/>
              </w:numPr>
              <w:tabs>
                <w:tab w:val="clear" w:pos="1440"/>
                <w:tab w:val="num" w:pos="345"/>
              </w:tabs>
              <w:spacing w:after="0" w:afterAutospacing="0"/>
              <w:ind w:left="345" w:hanging="345"/>
              <w:rPr>
                <w:rFonts w:asciiTheme="minorHAnsi" w:hAnsiTheme="minorHAnsi" w:cstheme="minorHAnsi"/>
                <w:sz w:val="22"/>
                <w:szCs w:val="22"/>
              </w:rPr>
            </w:pPr>
            <w:r w:rsidRPr="000E4B6F">
              <w:rPr>
                <w:rFonts w:asciiTheme="minorHAnsi" w:hAnsiTheme="minorHAnsi" w:cstheme="minorHAnsi"/>
                <w:color w:val="000000"/>
                <w:sz w:val="22"/>
                <w:szCs w:val="22"/>
              </w:rPr>
              <w:t xml:space="preserve">Digital signature encryption algorithms - Reference: </w:t>
            </w:r>
            <w:hyperlink r:id="rId12" w:history="1">
              <w:r w:rsidRPr="000E4B6F">
                <w:rPr>
                  <w:rStyle w:val="Hyperlink"/>
                  <w:rFonts w:asciiTheme="minorHAnsi" w:hAnsiTheme="minorHAnsi" w:cstheme="minorHAnsi"/>
                  <w:sz w:val="22"/>
                  <w:szCs w:val="22"/>
                </w:rPr>
                <w:t>https://csrc.nist.gov/Projects/Cryptographic-Algorithm-Validation-Program/Validation/Validation-List/DSA</w:t>
              </w:r>
            </w:hyperlink>
          </w:p>
          <w:p w:rsidR="000E4B6F" w:rsidRPr="000E4B6F" w:rsidRDefault="000E4B6F" w:rsidP="000E4B6F">
            <w:pPr>
              <w:pStyle w:val="NormalWeb"/>
              <w:numPr>
                <w:ilvl w:val="0"/>
                <w:numId w:val="1"/>
              </w:numPr>
              <w:tabs>
                <w:tab w:val="clear" w:pos="1440"/>
                <w:tab w:val="num" w:pos="345"/>
              </w:tabs>
              <w:spacing w:after="0" w:afterAutospacing="0"/>
              <w:ind w:left="345"/>
              <w:rPr>
                <w:rFonts w:asciiTheme="minorHAnsi" w:hAnsiTheme="minorHAnsi" w:cstheme="minorHAnsi"/>
                <w:sz w:val="22"/>
                <w:szCs w:val="22"/>
              </w:rPr>
            </w:pPr>
            <w:r w:rsidRPr="000E4B6F">
              <w:rPr>
                <w:rFonts w:asciiTheme="minorHAnsi" w:hAnsiTheme="minorHAnsi" w:cstheme="minorHAnsi"/>
                <w:color w:val="000000"/>
                <w:sz w:val="22"/>
                <w:szCs w:val="22"/>
              </w:rPr>
              <w:t xml:space="preserve">Block cypher encryption algorithms - Reference: </w:t>
            </w:r>
            <w:hyperlink r:id="rId13" w:history="1">
              <w:r w:rsidRPr="000E4B6F">
                <w:rPr>
                  <w:rStyle w:val="Hyperlink"/>
                  <w:rFonts w:asciiTheme="minorHAnsi" w:hAnsiTheme="minorHAnsi" w:cstheme="minorHAnsi"/>
                  <w:sz w:val="22"/>
                  <w:szCs w:val="22"/>
                </w:rPr>
                <w:t>https://csrc.nist.gov/Projects/Cryptographic-Algorithm-Validation-Program/Block-Ciphers</w:t>
              </w:r>
            </w:hyperlink>
          </w:p>
          <w:p w:rsidR="000E4B6F" w:rsidRPr="000E4B6F" w:rsidRDefault="000E4B6F" w:rsidP="000E4B6F">
            <w:pPr>
              <w:pStyle w:val="NormalWeb"/>
              <w:numPr>
                <w:ilvl w:val="0"/>
                <w:numId w:val="1"/>
              </w:numPr>
              <w:tabs>
                <w:tab w:val="clear" w:pos="1440"/>
                <w:tab w:val="num" w:pos="345"/>
              </w:tabs>
              <w:spacing w:after="0" w:afterAutospacing="0"/>
              <w:ind w:left="345" w:hanging="345"/>
              <w:rPr>
                <w:rFonts w:asciiTheme="minorHAnsi" w:hAnsiTheme="minorHAnsi" w:cstheme="minorHAnsi"/>
                <w:sz w:val="22"/>
                <w:szCs w:val="22"/>
              </w:rPr>
            </w:pPr>
            <w:r w:rsidRPr="000E4B6F">
              <w:rPr>
                <w:rFonts w:asciiTheme="minorHAnsi" w:hAnsiTheme="minorHAnsi" w:cstheme="minorHAnsi"/>
                <w:color w:val="000000"/>
                <w:sz w:val="22"/>
                <w:szCs w:val="22"/>
              </w:rPr>
              <w:t xml:space="preserve">Secure hashing algorithms – Reference: </w:t>
            </w:r>
            <w:hyperlink r:id="rId14" w:history="1">
              <w:r w:rsidRPr="000E4B6F">
                <w:rPr>
                  <w:rStyle w:val="Hyperlink"/>
                  <w:rFonts w:asciiTheme="minorHAnsi" w:hAnsiTheme="minorHAnsi" w:cstheme="minorHAnsi"/>
                  <w:sz w:val="22"/>
                  <w:szCs w:val="22"/>
                </w:rPr>
                <w:t>https://csrc.nist.gov/Projects/Cryptographic-Algorithm-Validation-Program/Secure-Hashing</w:t>
              </w:r>
            </w:hyperlink>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SC-17</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PKI Certificates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A37727" w:rsidP="00A37727">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A</w:t>
            </w:r>
            <w:r w:rsidR="000E4B6F" w:rsidRPr="000E4B6F">
              <w:rPr>
                <w:rFonts w:asciiTheme="minorHAnsi" w:hAnsiTheme="minorHAnsi" w:cstheme="minorHAnsi"/>
                <w:color w:val="000000"/>
                <w:sz w:val="22"/>
                <w:szCs w:val="22"/>
              </w:rPr>
              <w:t xml:space="preserve">ppropriate creation, use, and signing of crypto certs in </w:t>
            </w:r>
            <w:r>
              <w:rPr>
                <w:rFonts w:asciiTheme="minorHAnsi" w:hAnsiTheme="minorHAnsi" w:cstheme="minorHAnsi"/>
                <w:color w:val="000000"/>
                <w:sz w:val="22"/>
                <w:szCs w:val="22"/>
              </w:rPr>
              <w:t>must be Implemented in accordance</w:t>
            </w:r>
            <w:r w:rsidR="000E4B6F" w:rsidRPr="000E4B6F">
              <w:rPr>
                <w:rFonts w:asciiTheme="minorHAnsi" w:hAnsiTheme="minorHAnsi" w:cstheme="minorHAnsi"/>
                <w:color w:val="000000"/>
                <w:sz w:val="22"/>
                <w:szCs w:val="22"/>
              </w:rPr>
              <w:t xml:space="preserve"> with NIST </w:t>
            </w:r>
            <w:r w:rsidR="00C62E80">
              <w:rPr>
                <w:rFonts w:asciiTheme="minorHAnsi" w:hAnsiTheme="minorHAnsi" w:cstheme="minorHAnsi"/>
                <w:color w:val="000000"/>
                <w:sz w:val="22"/>
                <w:szCs w:val="22"/>
              </w:rPr>
              <w:t>SP</w:t>
            </w:r>
            <w:r w:rsidR="000E4B6F" w:rsidRPr="000E4B6F">
              <w:rPr>
                <w:rFonts w:asciiTheme="minorHAnsi" w:hAnsiTheme="minorHAnsi" w:cstheme="minorHAnsi"/>
                <w:color w:val="000000"/>
                <w:sz w:val="22"/>
                <w:szCs w:val="22"/>
              </w:rPr>
              <w:t xml:space="preserve"> 800-32, NIST </w:t>
            </w:r>
            <w:r w:rsidR="00C62E80">
              <w:rPr>
                <w:rFonts w:asciiTheme="minorHAnsi" w:hAnsiTheme="minorHAnsi" w:cstheme="minorHAnsi"/>
                <w:color w:val="000000"/>
                <w:sz w:val="22"/>
                <w:szCs w:val="22"/>
              </w:rPr>
              <w:t xml:space="preserve">SP </w:t>
            </w:r>
            <w:r w:rsidR="000E4B6F" w:rsidRPr="000E4B6F">
              <w:rPr>
                <w:rFonts w:asciiTheme="minorHAnsi" w:hAnsiTheme="minorHAnsi" w:cstheme="minorHAnsi"/>
                <w:color w:val="000000"/>
                <w:sz w:val="22"/>
                <w:szCs w:val="22"/>
              </w:rPr>
              <w:t>800-63.</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SC-18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Mobile Code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4C3458" w:rsidP="00C56C9F">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including vendor owned/operated systems on behalf of </w:t>
            </w:r>
            <w:r>
              <w:rPr>
                <w:rFonts w:asciiTheme="minorHAnsi" w:hAnsiTheme="minorHAnsi" w:cstheme="minorHAnsi"/>
                <w:color w:val="000000"/>
                <w:sz w:val="22"/>
                <w:szCs w:val="22"/>
              </w:rPr>
              <w:t>USAC</w:t>
            </w:r>
            <w:r w:rsidR="00C56C9F">
              <w:rPr>
                <w:rFonts w:asciiTheme="minorHAnsi" w:hAnsiTheme="minorHAnsi" w:cstheme="minorHAnsi"/>
                <w:color w:val="000000"/>
                <w:sz w:val="22"/>
                <w:szCs w:val="22"/>
              </w:rPr>
              <w:t xml:space="preserve">, requiring mobile code technologies shall be in compliance with USAC </w:t>
            </w:r>
            <w:r w:rsidR="00C56C9F" w:rsidRPr="00C56C9F">
              <w:rPr>
                <w:rFonts w:asciiTheme="minorHAnsi" w:hAnsiTheme="minorHAnsi" w:cstheme="minorHAnsi"/>
                <w:color w:val="000000"/>
                <w:sz w:val="22"/>
                <w:szCs w:val="22"/>
              </w:rPr>
              <w:t>acceptable mobile code and mobile code technologies as defined in</w:t>
            </w:r>
            <w:r w:rsidR="00C56C9F">
              <w:rPr>
                <w:rFonts w:asciiTheme="minorHAnsi" w:hAnsiTheme="minorHAnsi" w:cstheme="minorHAnsi"/>
                <w:color w:val="000000"/>
                <w:sz w:val="22"/>
                <w:szCs w:val="22"/>
              </w:rPr>
              <w:t xml:space="preserve"> Information Security Procedure.</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SC-22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Architecture and Provisioning for Name / Address Resolution Service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786ED4">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Information systems shall be Domain Name System Security Extensions (DNSSEC) compliant. Reference OMB Memorandum M-08-23.</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SC-28 (1)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Protection of Information at Rest | Cryptographic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B364B" w:rsidRDefault="000B364B" w:rsidP="000B364B">
            <w:pPr>
              <w:pStyle w:val="NormalWeb"/>
              <w:spacing w:after="0" w:afterAutospacing="0"/>
              <w:jc w:val="center"/>
              <w:rPr>
                <w:rFonts w:asciiTheme="minorHAnsi" w:hAnsiTheme="minorHAnsi" w:cstheme="minorHAnsi"/>
                <w:color w:val="000000"/>
                <w:sz w:val="22"/>
                <w:szCs w:val="22"/>
              </w:rPr>
            </w:pPr>
            <w:r>
              <w:rPr>
                <w:rFonts w:asciiTheme="minorHAnsi" w:hAnsiTheme="minorHAnsi" w:cstheme="minorHAnsi"/>
                <w:color w:val="000000"/>
                <w:sz w:val="22"/>
                <w:szCs w:val="22"/>
              </w:rPr>
              <w:t>USAC required –</w:t>
            </w:r>
          </w:p>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For systems with Personally Identifiable Information Only</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0B364B">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Systems bearing PII must protect information at rest. At a minimum, fields bearing PII data must be encrypted with field level encryption. Encryption algorithms shall be FIPS-approved; implemented encryption modules shall be FIPS PUB 140-2 validated.</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lastRenderedPageBreak/>
              <w:t>SI-2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Flaw Remediation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All projects and systems must be adequately tested for flaws; all Critical, High, and </w:t>
            </w:r>
            <w:r w:rsidRPr="00674B8B">
              <w:rPr>
                <w:rFonts w:asciiTheme="minorHAnsi" w:hAnsiTheme="minorHAnsi" w:cstheme="minorHAnsi"/>
                <w:color w:val="000000"/>
                <w:sz w:val="22"/>
                <w:szCs w:val="22"/>
              </w:rPr>
              <w:t>Moderate</w:t>
            </w:r>
            <w:r w:rsidRPr="00674B8B" w:rsidDel="00667CA2">
              <w:rPr>
                <w:rFonts w:asciiTheme="minorHAnsi" w:hAnsiTheme="minorHAnsi" w:cstheme="minorHAnsi"/>
                <w:color w:val="000000"/>
                <w:sz w:val="22"/>
                <w:szCs w:val="22"/>
              </w:rPr>
              <w:t xml:space="preserve"> </w:t>
            </w:r>
            <w:r w:rsidRPr="00674B8B">
              <w:rPr>
                <w:rFonts w:asciiTheme="minorHAnsi" w:hAnsiTheme="minorHAnsi" w:cstheme="minorHAnsi"/>
                <w:color w:val="000000"/>
                <w:sz w:val="22"/>
                <w:szCs w:val="22"/>
              </w:rPr>
              <w:t>risk findings</w:t>
            </w:r>
            <w:r w:rsidRPr="000E4B6F">
              <w:rPr>
                <w:rFonts w:asciiTheme="minorHAnsi" w:hAnsiTheme="minorHAnsi" w:cstheme="minorHAnsi"/>
                <w:color w:val="000000"/>
                <w:sz w:val="22"/>
                <w:szCs w:val="22"/>
              </w:rPr>
              <w:t xml:space="preserve"> must be </w:t>
            </w:r>
            <w:r w:rsidRPr="00674B8B">
              <w:rPr>
                <w:rFonts w:asciiTheme="minorHAnsi" w:hAnsiTheme="minorHAnsi" w:cstheme="minorHAnsi"/>
                <w:color w:val="000000"/>
                <w:sz w:val="22"/>
                <w:szCs w:val="22"/>
              </w:rPr>
              <w:t xml:space="preserve">remediated prior to go-live. Post go-live, all critical and high vulnerabilities identified must be mitigated </w:t>
            </w:r>
            <w:r w:rsidR="00674B8B" w:rsidRPr="00674B8B">
              <w:rPr>
                <w:rFonts w:asciiTheme="minorHAnsi" w:hAnsiTheme="minorHAnsi" w:cstheme="minorHAnsi"/>
                <w:color w:val="000000"/>
                <w:sz w:val="22"/>
                <w:szCs w:val="22"/>
              </w:rPr>
              <w:t>within 30 days,</w:t>
            </w:r>
            <w:r w:rsidRPr="00674B8B">
              <w:rPr>
                <w:rFonts w:asciiTheme="minorHAnsi" w:hAnsiTheme="minorHAnsi" w:cstheme="minorHAnsi"/>
                <w:color w:val="000000"/>
                <w:sz w:val="22"/>
                <w:szCs w:val="22"/>
              </w:rPr>
              <w:t xml:space="preserve"> all moderate vu</w:t>
            </w:r>
            <w:r w:rsidR="00674B8B" w:rsidRPr="00674B8B">
              <w:rPr>
                <w:rFonts w:asciiTheme="minorHAnsi" w:hAnsiTheme="minorHAnsi" w:cstheme="minorHAnsi"/>
                <w:color w:val="000000"/>
                <w:sz w:val="22"/>
                <w:szCs w:val="22"/>
              </w:rPr>
              <w:t>lnerabilities mitigated within 6</w:t>
            </w:r>
            <w:r w:rsidRPr="00674B8B">
              <w:rPr>
                <w:rFonts w:asciiTheme="minorHAnsi" w:hAnsiTheme="minorHAnsi" w:cstheme="minorHAnsi"/>
                <w:color w:val="000000"/>
                <w:sz w:val="22"/>
                <w:szCs w:val="22"/>
              </w:rPr>
              <w:t>0 days</w:t>
            </w:r>
            <w:r w:rsidR="00674B8B" w:rsidRPr="00674B8B">
              <w:rPr>
                <w:rFonts w:asciiTheme="minorHAnsi" w:hAnsiTheme="minorHAnsi" w:cstheme="minorHAnsi"/>
                <w:color w:val="000000"/>
                <w:sz w:val="22"/>
                <w:szCs w:val="22"/>
              </w:rPr>
              <w:t>, and all</w:t>
            </w:r>
            <w:r w:rsidR="00674B8B">
              <w:rPr>
                <w:rFonts w:asciiTheme="minorHAnsi" w:hAnsiTheme="minorHAnsi" w:cstheme="minorHAnsi"/>
                <w:color w:val="000000"/>
                <w:sz w:val="22"/>
                <w:szCs w:val="22"/>
              </w:rPr>
              <w:t xml:space="preserve"> low/very low vulnerabilities within 90 days</w:t>
            </w:r>
            <w:r w:rsidRPr="000E4B6F">
              <w:rPr>
                <w:rFonts w:asciiTheme="minorHAnsi" w:hAnsiTheme="minorHAnsi" w:cstheme="minorHAnsi"/>
                <w:color w:val="000000"/>
                <w:sz w:val="22"/>
                <w:szCs w:val="22"/>
              </w:rPr>
              <w:t>.</w:t>
            </w:r>
          </w:p>
        </w:tc>
      </w:tr>
      <w:tr w:rsidR="000E4B6F" w:rsidRPr="00C040DB" w:rsidTr="00386330">
        <w:trPr>
          <w:cantSplit/>
          <w:trHeight w:val="366"/>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SI-3</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Malicious Code Protection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9E55C7"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including vendor owned/operated systems on behalf of </w:t>
            </w:r>
            <w:r>
              <w:rPr>
                <w:rFonts w:asciiTheme="minorHAnsi" w:hAnsiTheme="minorHAnsi" w:cstheme="minorHAnsi"/>
                <w:color w:val="000000"/>
                <w:sz w:val="22"/>
                <w:szCs w:val="22"/>
              </w:rPr>
              <w:t>USAC, shall configure malicious code protection in accordance with USAC Information Security procedure and applicable NIST guidelines.</w:t>
            </w:r>
          </w:p>
        </w:tc>
      </w:tr>
      <w:tr w:rsidR="000E4B6F" w:rsidRPr="00C040DB" w:rsidTr="00386330">
        <w:trPr>
          <w:cantSplit/>
          <w:trHeight w:val="645"/>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SI-4</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Information System Monitoring</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L, 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7C017A"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 xml:space="preserve">Information systems, including vendor owned/operated systems on behalf of </w:t>
            </w:r>
            <w:r>
              <w:rPr>
                <w:rFonts w:asciiTheme="minorHAnsi" w:hAnsiTheme="minorHAnsi" w:cstheme="minorHAnsi"/>
                <w:color w:val="000000"/>
                <w:sz w:val="22"/>
                <w:szCs w:val="22"/>
              </w:rPr>
              <w:t>USAC, shall implement monitoring of</w:t>
            </w:r>
            <w:r w:rsidRPr="007C017A">
              <w:rPr>
                <w:rFonts w:asciiTheme="minorHAnsi" w:hAnsiTheme="minorHAnsi" w:cstheme="minorHAnsi"/>
                <w:color w:val="000000"/>
                <w:sz w:val="22"/>
                <w:szCs w:val="22"/>
              </w:rPr>
              <w:t xml:space="preserve"> the information system</w:t>
            </w:r>
            <w:r>
              <w:rPr>
                <w:rFonts w:asciiTheme="minorHAnsi" w:hAnsiTheme="minorHAnsi" w:cstheme="minorHAnsi"/>
                <w:color w:val="000000"/>
                <w:sz w:val="22"/>
                <w:szCs w:val="22"/>
              </w:rPr>
              <w:t xml:space="preserve"> in accordance with USAC Information Security procedure and applicable NIST guidelines.</w:t>
            </w:r>
          </w:p>
        </w:tc>
      </w:tr>
      <w:tr w:rsidR="000E4B6F" w:rsidRPr="00C040DB"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12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SI-10</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12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Information Input Validation</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12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M, H</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0B364B">
            <w:pPr>
              <w:pStyle w:val="NormalWeb"/>
              <w:spacing w:after="12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All system accepting input from end users must validate the input in accordance to industry best practices and published guidelines</w:t>
            </w:r>
            <w:r w:rsidR="000B364B">
              <w:rPr>
                <w:rFonts w:asciiTheme="minorHAnsi" w:hAnsiTheme="minorHAnsi" w:cstheme="minorHAnsi"/>
                <w:color w:val="000000"/>
                <w:sz w:val="22"/>
                <w:szCs w:val="22"/>
              </w:rPr>
              <w:t xml:space="preserve">, </w:t>
            </w:r>
            <w:r w:rsidRPr="000E4B6F">
              <w:rPr>
                <w:rFonts w:asciiTheme="minorHAnsi" w:hAnsiTheme="minorHAnsi" w:cstheme="minorHAnsi"/>
                <w:color w:val="000000"/>
                <w:sz w:val="22"/>
                <w:szCs w:val="22"/>
              </w:rPr>
              <w:t xml:space="preserve">and </w:t>
            </w:r>
            <w:r w:rsidRPr="000E4B6F">
              <w:rPr>
                <w:rFonts w:asciiTheme="minorHAnsi" w:hAnsiTheme="minorHAnsi" w:cstheme="minorHAnsi"/>
                <w:sz w:val="22"/>
                <w:szCs w:val="22"/>
              </w:rPr>
              <w:t>OWASP Top 10 Web Application Security Vulnerabilities</w:t>
            </w:r>
            <w:r w:rsidRPr="000E4B6F">
              <w:rPr>
                <w:rFonts w:asciiTheme="minorHAnsi" w:hAnsiTheme="minorHAnsi" w:cstheme="minorHAnsi"/>
                <w:color w:val="000000"/>
                <w:sz w:val="22"/>
                <w:szCs w:val="22"/>
              </w:rPr>
              <w:t>.</w:t>
            </w:r>
          </w:p>
        </w:tc>
      </w:tr>
      <w:tr w:rsidR="000E4B6F" w:rsidRPr="006273BE"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AR-2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Privacy Impact and Risk Assessment</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eastAsia="Calibri" w:hAnsiTheme="minorHAnsi" w:cstheme="minorHAnsi"/>
                <w:sz w:val="22"/>
                <w:szCs w:val="22"/>
              </w:rPr>
            </w:pPr>
            <w:r w:rsidRPr="000E4B6F">
              <w:rPr>
                <w:rFonts w:asciiTheme="minorHAnsi" w:eastAsia="Calibri" w:hAnsiTheme="minorHAnsi" w:cstheme="minorHAnsi"/>
                <w:sz w:val="22"/>
                <w:szCs w:val="22"/>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0B364B">
            <w:pPr>
              <w:pStyle w:val="NormalWeb"/>
              <w:spacing w:after="0" w:afterAutospacing="0"/>
              <w:rPr>
                <w:rFonts w:asciiTheme="minorHAnsi" w:eastAsia="Calibri" w:hAnsiTheme="minorHAnsi" w:cstheme="minorHAnsi"/>
                <w:sz w:val="22"/>
                <w:szCs w:val="22"/>
              </w:rPr>
            </w:pPr>
            <w:r w:rsidRPr="000E4B6F">
              <w:rPr>
                <w:rFonts w:asciiTheme="minorHAnsi" w:eastAsia="Calibri" w:hAnsiTheme="minorHAnsi" w:cstheme="minorHAnsi"/>
                <w:sz w:val="22"/>
                <w:szCs w:val="22"/>
              </w:rPr>
              <w:t xml:space="preserve">The contractor shall conduct a Privacy Threshold Analysis (PTA) and, if applicable, a Privacy Impact Assessment (PIA) identifying the categories of information and addressing potential risks to PII. The contractor also shall coordinate with the </w:t>
            </w:r>
            <w:r w:rsidR="000B364B">
              <w:rPr>
                <w:rFonts w:asciiTheme="minorHAnsi" w:eastAsia="Calibri" w:hAnsiTheme="minorHAnsi" w:cstheme="minorHAnsi"/>
                <w:sz w:val="22"/>
                <w:szCs w:val="22"/>
              </w:rPr>
              <w:t>USAC</w:t>
            </w:r>
            <w:r w:rsidRPr="000E4B6F">
              <w:rPr>
                <w:rFonts w:asciiTheme="minorHAnsi" w:eastAsia="Calibri" w:hAnsiTheme="minorHAnsi" w:cstheme="minorHAnsi"/>
                <w:sz w:val="22"/>
                <w:szCs w:val="22"/>
              </w:rPr>
              <w:t xml:space="preserve"> Privacy Office concerning these documents.</w:t>
            </w:r>
          </w:p>
        </w:tc>
      </w:tr>
      <w:tr w:rsidR="000E4B6F" w:rsidRPr="006273BE"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AR-8</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Accounting of Disclosures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eastAsia="Calibri" w:hAnsiTheme="minorHAnsi" w:cstheme="minorHAnsi"/>
                <w:sz w:val="22"/>
                <w:szCs w:val="22"/>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The contractor shall keep an accurate accounting of disclosures of information held in any system of records under its control.</w:t>
            </w:r>
          </w:p>
        </w:tc>
      </w:tr>
      <w:tr w:rsidR="000E4B6F" w:rsidRPr="006273BE"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TR-2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System of Records Notices and Privacy Act Statements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eastAsia="Calibri" w:hAnsiTheme="minorHAnsi" w:cstheme="minorHAnsi"/>
                <w:sz w:val="22"/>
                <w:szCs w:val="22"/>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0B364B">
            <w:pPr>
              <w:pStyle w:val="NormalWeb"/>
              <w:spacing w:after="0" w:afterAutospacing="0"/>
              <w:rPr>
                <w:rFonts w:asciiTheme="minorHAnsi" w:hAnsiTheme="minorHAnsi" w:cstheme="minorHAnsi"/>
                <w:color w:val="000000"/>
                <w:sz w:val="22"/>
                <w:szCs w:val="22"/>
              </w:rPr>
            </w:pPr>
            <w:r w:rsidRPr="000E4B6F">
              <w:rPr>
                <w:rFonts w:asciiTheme="minorHAnsi" w:eastAsia="Calibri" w:hAnsiTheme="minorHAnsi" w:cstheme="minorHAnsi"/>
                <w:sz w:val="22"/>
                <w:szCs w:val="22"/>
              </w:rPr>
              <w:t xml:space="preserve">The contractor shall coordinate with the </w:t>
            </w:r>
            <w:r w:rsidR="000B364B">
              <w:rPr>
                <w:rFonts w:asciiTheme="minorHAnsi" w:eastAsia="Calibri" w:hAnsiTheme="minorHAnsi" w:cstheme="minorHAnsi"/>
                <w:sz w:val="22"/>
                <w:szCs w:val="22"/>
              </w:rPr>
              <w:t>USAC</w:t>
            </w:r>
            <w:r w:rsidRPr="000E4B6F">
              <w:rPr>
                <w:rFonts w:asciiTheme="minorHAnsi" w:eastAsia="Calibri" w:hAnsiTheme="minorHAnsi" w:cstheme="minorHAnsi"/>
                <w:sz w:val="22"/>
                <w:szCs w:val="22"/>
              </w:rPr>
              <w:t xml:space="preserve"> Privacy Office to ensure System of Records Notices (SORNs) and Privacy Act notices on forms that collect Personally Identifiable Information (PII) are established and kept current.</w:t>
            </w:r>
          </w:p>
        </w:tc>
      </w:tr>
      <w:tr w:rsidR="000E4B6F" w:rsidRPr="006273BE"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t>UL-1</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Internal Use</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eastAsia="Calibri" w:hAnsiTheme="minorHAnsi" w:cstheme="minorHAnsi"/>
                <w:sz w:val="22"/>
                <w:szCs w:val="22"/>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eastAsia="Calibri" w:hAnsiTheme="minorHAnsi" w:cstheme="minorHAnsi"/>
                <w:sz w:val="22"/>
                <w:szCs w:val="22"/>
              </w:rPr>
              <w:t>The contractor shall ensure that PII is shared internally only for the authorized purpose(s) identified in the Privacy Act and/or in public notices.</w:t>
            </w:r>
          </w:p>
        </w:tc>
      </w:tr>
      <w:tr w:rsidR="000E4B6F" w:rsidRPr="006273BE" w:rsidTr="00386330">
        <w:trPr>
          <w:cantSplit/>
          <w:jc w:val="center"/>
        </w:trPr>
        <w:tc>
          <w:tcPr>
            <w:tcW w:w="112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hAnsiTheme="minorHAnsi" w:cstheme="minorHAnsi"/>
                <w:color w:val="000000"/>
                <w:sz w:val="22"/>
                <w:szCs w:val="22"/>
              </w:rPr>
              <w:lastRenderedPageBreak/>
              <w:t>UL-2</w:t>
            </w:r>
          </w:p>
        </w:tc>
        <w:tc>
          <w:tcPr>
            <w:tcW w:w="170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vAlign w:val="center"/>
          </w:tcPr>
          <w:p w:rsidR="000E4B6F" w:rsidRPr="000E4B6F" w:rsidRDefault="000E4B6F" w:rsidP="00386330">
            <w:pPr>
              <w:pStyle w:val="NormalWeb"/>
              <w:spacing w:after="0" w:afterAutospacing="0"/>
              <w:rPr>
                <w:rFonts w:asciiTheme="minorHAnsi" w:hAnsiTheme="minorHAnsi" w:cstheme="minorHAnsi"/>
                <w:color w:val="000000"/>
                <w:sz w:val="22"/>
                <w:szCs w:val="22"/>
              </w:rPr>
            </w:pPr>
            <w:r w:rsidRPr="000E4B6F">
              <w:rPr>
                <w:rFonts w:asciiTheme="minorHAnsi" w:hAnsiTheme="minorHAnsi" w:cstheme="minorHAnsi"/>
                <w:color w:val="000000"/>
                <w:sz w:val="22"/>
                <w:szCs w:val="22"/>
              </w:rPr>
              <w:t>Information Sharing with Third Parties</w:t>
            </w:r>
          </w:p>
        </w:tc>
        <w:tc>
          <w:tcPr>
            <w:tcW w:w="1212" w:type="dxa"/>
            <w:tcBorders>
              <w:top w:val="single" w:sz="6" w:space="0" w:color="000000"/>
              <w:left w:val="single" w:sz="6" w:space="0" w:color="000000"/>
              <w:bottom w:val="single" w:sz="6" w:space="0" w:color="000000"/>
              <w:right w:val="single" w:sz="6" w:space="0" w:color="000000"/>
            </w:tcBorders>
            <w:vAlign w:val="center"/>
          </w:tcPr>
          <w:p w:rsidR="000E4B6F" w:rsidRPr="000E4B6F" w:rsidRDefault="000E4B6F" w:rsidP="00386330">
            <w:pPr>
              <w:pStyle w:val="NormalWeb"/>
              <w:spacing w:after="0" w:afterAutospacing="0"/>
              <w:jc w:val="center"/>
              <w:rPr>
                <w:rFonts w:asciiTheme="minorHAnsi" w:hAnsiTheme="minorHAnsi" w:cstheme="minorHAnsi"/>
                <w:color w:val="000000"/>
                <w:sz w:val="22"/>
                <w:szCs w:val="22"/>
              </w:rPr>
            </w:pPr>
            <w:r w:rsidRPr="000E4B6F">
              <w:rPr>
                <w:rFonts w:asciiTheme="minorHAnsi" w:eastAsia="Calibri" w:hAnsiTheme="minorHAnsi" w:cstheme="minorHAnsi"/>
                <w:sz w:val="22"/>
                <w:szCs w:val="22"/>
              </w:rPr>
              <w:t>See note below</w:t>
            </w:r>
          </w:p>
        </w:tc>
        <w:tc>
          <w:tcPr>
            <w:tcW w:w="531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0E4B6F" w:rsidRPr="000E4B6F" w:rsidRDefault="000E4B6F" w:rsidP="000B364B">
            <w:pPr>
              <w:pStyle w:val="NormalWeb"/>
              <w:spacing w:after="0" w:afterAutospacing="0"/>
              <w:rPr>
                <w:rFonts w:asciiTheme="minorHAnsi" w:hAnsiTheme="minorHAnsi" w:cstheme="minorHAnsi"/>
                <w:color w:val="000000"/>
                <w:sz w:val="22"/>
                <w:szCs w:val="22"/>
              </w:rPr>
            </w:pPr>
            <w:r w:rsidRPr="000E4B6F">
              <w:rPr>
                <w:rFonts w:asciiTheme="minorHAnsi" w:eastAsia="Calibri" w:hAnsiTheme="minorHAnsi" w:cstheme="minorHAnsi"/>
                <w:sz w:val="22"/>
                <w:szCs w:val="22"/>
              </w:rPr>
              <w:t xml:space="preserve">The contractor shall coordinate with the </w:t>
            </w:r>
            <w:r w:rsidR="000B364B">
              <w:rPr>
                <w:rFonts w:asciiTheme="minorHAnsi" w:eastAsia="Calibri" w:hAnsiTheme="minorHAnsi" w:cstheme="minorHAnsi"/>
                <w:sz w:val="22"/>
                <w:szCs w:val="22"/>
              </w:rPr>
              <w:t>USAC</w:t>
            </w:r>
            <w:r w:rsidRPr="000E4B6F">
              <w:rPr>
                <w:rFonts w:asciiTheme="minorHAnsi" w:eastAsia="Calibri" w:hAnsiTheme="minorHAnsi" w:cstheme="minorHAnsi"/>
                <w:sz w:val="22"/>
                <w:szCs w:val="22"/>
              </w:rPr>
              <w:t xml:space="preserve"> Privacy Office to ensure PII is shared in accordance with </w:t>
            </w:r>
            <w:r w:rsidR="000B364B">
              <w:rPr>
                <w:rFonts w:asciiTheme="minorHAnsi" w:eastAsia="Calibri" w:hAnsiTheme="minorHAnsi" w:cstheme="minorHAnsi"/>
                <w:sz w:val="22"/>
                <w:szCs w:val="22"/>
              </w:rPr>
              <w:t>USAC</w:t>
            </w:r>
            <w:r w:rsidRPr="000E4B6F">
              <w:rPr>
                <w:rFonts w:asciiTheme="minorHAnsi" w:eastAsia="Calibri" w:hAnsiTheme="minorHAnsi" w:cstheme="minorHAnsi"/>
                <w:sz w:val="22"/>
                <w:szCs w:val="22"/>
              </w:rPr>
              <w:t xml:space="preserve"> requirements and agreements with third parties.</w:t>
            </w:r>
          </w:p>
        </w:tc>
      </w:tr>
    </w:tbl>
    <w:p w:rsidR="002F39A4" w:rsidRPr="00E765BF" w:rsidRDefault="006F3E49">
      <w:pPr>
        <w:rPr>
          <w:sz w:val="22"/>
        </w:rPr>
      </w:pPr>
    </w:p>
    <w:p w:rsidR="00E765BF" w:rsidRDefault="00E765BF">
      <w:pPr>
        <w:rPr>
          <w:sz w:val="22"/>
        </w:rPr>
      </w:pPr>
      <w:r w:rsidRPr="00E765BF">
        <w:rPr>
          <w:b/>
          <w:sz w:val="22"/>
        </w:rPr>
        <w:t>Note</w:t>
      </w:r>
      <w:r w:rsidRPr="00E765BF">
        <w:rPr>
          <w:sz w:val="22"/>
        </w:rPr>
        <w:t>: Privacy controls are not associated with a baseline. Controls are applicable/not applicable based on PII data being collected, stored, or transmitted.</w:t>
      </w:r>
    </w:p>
    <w:p w:rsidR="008D639C" w:rsidRPr="004C6476" w:rsidRDefault="008D639C" w:rsidP="008D639C">
      <w:pPr>
        <w:rPr>
          <w:b/>
          <w:color w:val="1F4E79" w:themeColor="accent1" w:themeShade="80"/>
          <w:sz w:val="22"/>
        </w:rPr>
      </w:pPr>
      <w:bookmarkStart w:id="1" w:name="_Toc473817048"/>
      <w:bookmarkStart w:id="2" w:name="_Toc504659766"/>
      <w:r w:rsidRPr="004C6476">
        <w:rPr>
          <w:b/>
          <w:color w:val="1F4E79" w:themeColor="accent1" w:themeShade="80"/>
        </w:rPr>
        <w:t>Assessment and Authorization (A&amp;A) Activities</w:t>
      </w:r>
      <w:bookmarkEnd w:id="1"/>
      <w:bookmarkEnd w:id="2"/>
    </w:p>
    <w:p w:rsidR="007C017A" w:rsidRPr="008D639C" w:rsidRDefault="007C017A" w:rsidP="008D639C">
      <w:pPr>
        <w:rPr>
          <w:sz w:val="22"/>
        </w:rPr>
      </w:pPr>
      <w:r w:rsidRPr="008D639C">
        <w:rPr>
          <w:sz w:val="22"/>
        </w:rPr>
        <w:t xml:space="preserve">The Contractor system/application must have a valid assessment and authorization, known as an Authority to Operate (ATO) before going into operation and processing USAC information. The failure to obtain and maintain a valid ATO </w:t>
      </w:r>
      <w:r w:rsidR="00827985" w:rsidRPr="008D639C">
        <w:rPr>
          <w:sz w:val="22"/>
        </w:rPr>
        <w:t>may</w:t>
      </w:r>
      <w:r w:rsidRPr="008D639C">
        <w:rPr>
          <w:sz w:val="22"/>
        </w:rPr>
        <w:t xml:space="preserve"> result in the termination of the contract</w:t>
      </w:r>
      <w:r w:rsidR="00827985" w:rsidRPr="008D639C">
        <w:rPr>
          <w:sz w:val="22"/>
        </w:rPr>
        <w:t xml:space="preserve">. The system must have a new </w:t>
      </w:r>
      <w:r w:rsidR="008D639C" w:rsidRPr="008D639C">
        <w:rPr>
          <w:sz w:val="22"/>
        </w:rPr>
        <w:t>A&amp;A</w:t>
      </w:r>
      <w:r w:rsidR="00827985" w:rsidRPr="008D639C">
        <w:rPr>
          <w:sz w:val="22"/>
        </w:rPr>
        <w:t xml:space="preserve"> Activities</w:t>
      </w:r>
      <w:r w:rsidRPr="008D639C">
        <w:rPr>
          <w:sz w:val="22"/>
        </w:rPr>
        <w:t xml:space="preserve"> conducted when there is a significant change to the system’s security posture or via continuous monitoring based on </w:t>
      </w:r>
      <w:r w:rsidR="00827985" w:rsidRPr="008D639C">
        <w:rPr>
          <w:sz w:val="22"/>
        </w:rPr>
        <w:t xml:space="preserve">USAC </w:t>
      </w:r>
      <w:r w:rsidRPr="008D639C">
        <w:rPr>
          <w:sz w:val="22"/>
        </w:rPr>
        <w:t xml:space="preserve">Information Security Continuous Monitoring </w:t>
      </w:r>
      <w:r w:rsidR="00EC5A71" w:rsidRPr="008D639C">
        <w:rPr>
          <w:sz w:val="22"/>
        </w:rPr>
        <w:t>Strategy, which</w:t>
      </w:r>
      <w:r w:rsidRPr="008D639C">
        <w:rPr>
          <w:sz w:val="22"/>
        </w:rPr>
        <w:t xml:space="preserve"> is reviewed and accepted by the </w:t>
      </w:r>
      <w:r w:rsidR="00EC5A71" w:rsidRPr="008D639C">
        <w:rPr>
          <w:sz w:val="22"/>
        </w:rPr>
        <w:t>USAC</w:t>
      </w:r>
      <w:r w:rsidRPr="008D639C">
        <w:rPr>
          <w:sz w:val="22"/>
        </w:rPr>
        <w:t xml:space="preserve"> CISO.</w:t>
      </w:r>
    </w:p>
    <w:p w:rsidR="008D639C" w:rsidRPr="00D143AC" w:rsidRDefault="008D639C" w:rsidP="008D639C">
      <w:pPr>
        <w:pStyle w:val="NormalWeb"/>
        <w:spacing w:after="120" w:afterAutospacing="0"/>
        <w:rPr>
          <w:rFonts w:ascii="Calibri" w:hAnsi="Calibri"/>
          <w:b/>
          <w:i/>
        </w:rPr>
      </w:pPr>
      <w:r w:rsidRPr="00D143AC">
        <w:rPr>
          <w:rFonts w:ascii="Calibri" w:hAnsi="Calibri"/>
          <w:b/>
          <w:i/>
        </w:rPr>
        <w:t>Assessing the System</w:t>
      </w:r>
    </w:p>
    <w:p w:rsidR="008D639C" w:rsidRPr="001A36CD" w:rsidRDefault="008D639C" w:rsidP="001A36CD">
      <w:pPr>
        <w:pStyle w:val="ListParagraph"/>
        <w:numPr>
          <w:ilvl w:val="0"/>
          <w:numId w:val="5"/>
        </w:numPr>
        <w:rPr>
          <w:sz w:val="22"/>
        </w:rPr>
      </w:pPr>
      <w:r w:rsidRPr="001A36CD">
        <w:rPr>
          <w:sz w:val="22"/>
        </w:rPr>
        <w:t>The Contractor shall comply with the A&amp;A requirements as mandated by Federal laws and policies, including making available any documentation, physical access, and logical access needed to support this requirement. The Level of Effort for the A&amp;A is based on the System’s NIST Federal Information Processing Standard (FIPS) Publication 199 categorization. The contractor shall create, maintain and update the following A&amp;A documentation:</w:t>
      </w:r>
    </w:p>
    <w:p w:rsidR="008D639C" w:rsidRDefault="008D639C" w:rsidP="00F13124">
      <w:pPr>
        <w:pStyle w:val="ListParagraph"/>
        <w:numPr>
          <w:ilvl w:val="0"/>
          <w:numId w:val="6"/>
        </w:numPr>
        <w:rPr>
          <w:sz w:val="22"/>
        </w:rPr>
      </w:pPr>
      <w:r w:rsidRPr="008D639C">
        <w:rPr>
          <w:sz w:val="22"/>
        </w:rPr>
        <w:t>System Security Plan (SSP)</w:t>
      </w:r>
      <w:r w:rsidR="00D72B1E">
        <w:rPr>
          <w:sz w:val="22"/>
        </w:rPr>
        <w:t xml:space="preserve"> </w:t>
      </w:r>
      <w:r w:rsidR="00D72B1E" w:rsidRPr="00D143AC">
        <w:rPr>
          <w:rFonts w:cstheme="minorHAnsi"/>
        </w:rPr>
        <w:t xml:space="preserve">completed in </w:t>
      </w:r>
      <w:r w:rsidR="00D72B1E">
        <w:rPr>
          <w:rFonts w:cstheme="minorHAnsi"/>
        </w:rPr>
        <w:t>accordance</w:t>
      </w:r>
      <w:r w:rsidR="00D72B1E" w:rsidRPr="00D143AC">
        <w:rPr>
          <w:rFonts w:cstheme="minorHAnsi"/>
        </w:rPr>
        <w:t xml:space="preserve"> with NIST </w:t>
      </w:r>
      <w:r w:rsidR="00C62E80">
        <w:rPr>
          <w:rFonts w:cstheme="minorHAnsi"/>
        </w:rPr>
        <w:t>SP</w:t>
      </w:r>
      <w:r w:rsidR="00D72B1E" w:rsidRPr="00D143AC">
        <w:rPr>
          <w:rFonts w:cstheme="minorHAnsi"/>
        </w:rPr>
        <w:t xml:space="preserve"> 800-18, Revision 1</w:t>
      </w:r>
      <w:r w:rsidR="00D72B1E">
        <w:rPr>
          <w:rFonts w:cstheme="minorHAnsi"/>
        </w:rPr>
        <w:t xml:space="preserve"> or the most recent version.</w:t>
      </w:r>
    </w:p>
    <w:p w:rsidR="008D639C" w:rsidRPr="00D72B1E" w:rsidRDefault="008D639C" w:rsidP="00F13124">
      <w:pPr>
        <w:pStyle w:val="ListParagraph"/>
        <w:numPr>
          <w:ilvl w:val="0"/>
          <w:numId w:val="6"/>
        </w:numPr>
        <w:rPr>
          <w:sz w:val="22"/>
        </w:rPr>
      </w:pPr>
      <w:r w:rsidRPr="00D143AC">
        <w:rPr>
          <w:rFonts w:cstheme="minorHAnsi"/>
        </w:rPr>
        <w:t>Contingency Plan (including Disaster Recovery Plan)</w:t>
      </w:r>
      <w:r w:rsidR="00D72B1E">
        <w:rPr>
          <w:rFonts w:cstheme="minorHAnsi"/>
        </w:rPr>
        <w:t xml:space="preserve"> </w:t>
      </w:r>
      <w:r w:rsidR="00A00841">
        <w:rPr>
          <w:rFonts w:cstheme="minorHAnsi"/>
        </w:rPr>
        <w:t xml:space="preserve">completed </w:t>
      </w:r>
      <w:r w:rsidR="00D72B1E" w:rsidRPr="00D143AC">
        <w:rPr>
          <w:rFonts w:cstheme="minorHAnsi"/>
        </w:rPr>
        <w:t xml:space="preserve">in </w:t>
      </w:r>
      <w:r w:rsidR="00D72B1E">
        <w:rPr>
          <w:rFonts w:cstheme="minorHAnsi"/>
        </w:rPr>
        <w:t>accordance</w:t>
      </w:r>
      <w:r w:rsidR="00D72B1E" w:rsidRPr="00D143AC">
        <w:rPr>
          <w:rFonts w:cstheme="minorHAnsi"/>
        </w:rPr>
        <w:t xml:space="preserve"> wit</w:t>
      </w:r>
      <w:r w:rsidR="00D72B1E">
        <w:rPr>
          <w:rFonts w:cstheme="minorHAnsi"/>
        </w:rPr>
        <w:t xml:space="preserve">h NIST </w:t>
      </w:r>
      <w:r w:rsidR="00C62E80">
        <w:rPr>
          <w:rFonts w:cstheme="minorHAnsi"/>
        </w:rPr>
        <w:t>SP</w:t>
      </w:r>
      <w:r w:rsidR="00D72B1E">
        <w:rPr>
          <w:rFonts w:cstheme="minorHAnsi"/>
        </w:rPr>
        <w:t xml:space="preserve"> 800-34</w:t>
      </w:r>
      <w:r w:rsidR="00D72B1E" w:rsidRPr="00D143AC">
        <w:rPr>
          <w:rFonts w:cstheme="minorHAnsi"/>
        </w:rPr>
        <w:t xml:space="preserve">, </w:t>
      </w:r>
      <w:r w:rsidR="00D72B1E">
        <w:rPr>
          <w:rFonts w:cstheme="minorHAnsi"/>
        </w:rPr>
        <w:t>the most recent version.</w:t>
      </w:r>
    </w:p>
    <w:p w:rsidR="00D72B1E" w:rsidRPr="00D72B1E" w:rsidRDefault="00D72B1E" w:rsidP="00F13124">
      <w:pPr>
        <w:pStyle w:val="ListParagraph"/>
        <w:numPr>
          <w:ilvl w:val="0"/>
          <w:numId w:val="6"/>
        </w:numPr>
        <w:rPr>
          <w:sz w:val="22"/>
        </w:rPr>
      </w:pPr>
      <w:r w:rsidRPr="00D72B1E">
        <w:rPr>
          <w:sz w:val="22"/>
        </w:rPr>
        <w:t>Contingency Plan Test Report</w:t>
      </w:r>
      <w:r w:rsidR="00A00841">
        <w:rPr>
          <w:sz w:val="22"/>
        </w:rPr>
        <w:t>.</w:t>
      </w:r>
    </w:p>
    <w:p w:rsidR="00D72B1E" w:rsidRPr="00D72B1E" w:rsidRDefault="00D72B1E" w:rsidP="00F13124">
      <w:pPr>
        <w:pStyle w:val="ListParagraph"/>
        <w:numPr>
          <w:ilvl w:val="0"/>
          <w:numId w:val="6"/>
        </w:numPr>
        <w:rPr>
          <w:sz w:val="22"/>
        </w:rPr>
      </w:pPr>
      <w:r w:rsidRPr="00D72B1E">
        <w:rPr>
          <w:sz w:val="22"/>
        </w:rPr>
        <w:t xml:space="preserve">Incident Response Plan completed in </w:t>
      </w:r>
      <w:r w:rsidR="00A00841">
        <w:rPr>
          <w:sz w:val="22"/>
        </w:rPr>
        <w:t>accordance with</w:t>
      </w:r>
      <w:r w:rsidRPr="00D72B1E">
        <w:rPr>
          <w:sz w:val="22"/>
        </w:rPr>
        <w:t xml:space="preserve"> NIST </w:t>
      </w:r>
      <w:r w:rsidR="00C62E80">
        <w:rPr>
          <w:sz w:val="22"/>
        </w:rPr>
        <w:t>SP</w:t>
      </w:r>
      <w:r w:rsidRPr="00D72B1E">
        <w:rPr>
          <w:sz w:val="22"/>
        </w:rPr>
        <w:t xml:space="preserve"> 800-61, “Computer Se</w:t>
      </w:r>
      <w:r w:rsidR="00A00841">
        <w:rPr>
          <w:sz w:val="22"/>
        </w:rPr>
        <w:t xml:space="preserve">curity Incident Handling Guide” the </w:t>
      </w:r>
      <w:r w:rsidR="00A00841">
        <w:rPr>
          <w:rFonts w:cstheme="minorHAnsi"/>
        </w:rPr>
        <w:t>most recent version.</w:t>
      </w:r>
    </w:p>
    <w:p w:rsidR="00D72B1E" w:rsidRPr="00D72B1E" w:rsidRDefault="00D72B1E" w:rsidP="00F13124">
      <w:pPr>
        <w:pStyle w:val="ListParagraph"/>
        <w:numPr>
          <w:ilvl w:val="0"/>
          <w:numId w:val="6"/>
        </w:numPr>
        <w:rPr>
          <w:sz w:val="22"/>
        </w:rPr>
      </w:pPr>
      <w:r w:rsidRPr="00D72B1E">
        <w:rPr>
          <w:sz w:val="22"/>
        </w:rPr>
        <w:t xml:space="preserve">Incident Response Test Report completed in </w:t>
      </w:r>
      <w:r w:rsidR="00A00841">
        <w:rPr>
          <w:sz w:val="22"/>
        </w:rPr>
        <w:t>accordance with</w:t>
      </w:r>
      <w:r w:rsidRPr="00D72B1E">
        <w:rPr>
          <w:sz w:val="22"/>
        </w:rPr>
        <w:t xml:space="preserve"> NIST </w:t>
      </w:r>
      <w:r w:rsidR="00C62E80">
        <w:rPr>
          <w:sz w:val="22"/>
        </w:rPr>
        <w:t>SP</w:t>
      </w:r>
      <w:r w:rsidRPr="00D72B1E">
        <w:rPr>
          <w:sz w:val="22"/>
        </w:rPr>
        <w:t xml:space="preserve"> 800-61, “Computer Security Incident Handling Guide” </w:t>
      </w:r>
      <w:r w:rsidR="00A00841">
        <w:rPr>
          <w:sz w:val="22"/>
        </w:rPr>
        <w:t xml:space="preserve">the </w:t>
      </w:r>
      <w:r w:rsidR="00A00841">
        <w:rPr>
          <w:rFonts w:cstheme="minorHAnsi"/>
        </w:rPr>
        <w:t>most recent version.</w:t>
      </w:r>
    </w:p>
    <w:p w:rsidR="00D72B1E" w:rsidRPr="00D72B1E" w:rsidRDefault="00D72B1E" w:rsidP="00F13124">
      <w:pPr>
        <w:pStyle w:val="ListParagraph"/>
        <w:numPr>
          <w:ilvl w:val="0"/>
          <w:numId w:val="6"/>
        </w:numPr>
        <w:rPr>
          <w:sz w:val="22"/>
        </w:rPr>
      </w:pPr>
      <w:r w:rsidRPr="00D72B1E">
        <w:rPr>
          <w:sz w:val="22"/>
        </w:rPr>
        <w:t xml:space="preserve">Configuration </w:t>
      </w:r>
      <w:r w:rsidR="00A00841">
        <w:rPr>
          <w:sz w:val="22"/>
        </w:rPr>
        <w:t>Management Plan.</w:t>
      </w:r>
    </w:p>
    <w:p w:rsidR="00D72B1E" w:rsidRPr="00D72B1E" w:rsidRDefault="00A00841" w:rsidP="00F13124">
      <w:pPr>
        <w:pStyle w:val="ListParagraph"/>
        <w:numPr>
          <w:ilvl w:val="0"/>
          <w:numId w:val="6"/>
        </w:numPr>
        <w:rPr>
          <w:sz w:val="22"/>
        </w:rPr>
      </w:pPr>
      <w:r>
        <w:rPr>
          <w:sz w:val="22"/>
        </w:rPr>
        <w:t>Plan of Actions &amp; Milestones.</w:t>
      </w:r>
    </w:p>
    <w:p w:rsidR="00D72B1E" w:rsidRDefault="00D72B1E" w:rsidP="00F13124">
      <w:pPr>
        <w:pStyle w:val="ListParagraph"/>
        <w:numPr>
          <w:ilvl w:val="0"/>
          <w:numId w:val="6"/>
        </w:numPr>
        <w:rPr>
          <w:sz w:val="22"/>
        </w:rPr>
      </w:pPr>
      <w:r w:rsidRPr="00D72B1E">
        <w:rPr>
          <w:sz w:val="22"/>
        </w:rPr>
        <w:t>Penetration Test Reports documenting the results of vulnerability analysis and exploitability of identified vulnerabilities.</w:t>
      </w:r>
    </w:p>
    <w:p w:rsidR="001A36CD" w:rsidRPr="006A7B88" w:rsidRDefault="00F13124" w:rsidP="00F13124">
      <w:pPr>
        <w:pStyle w:val="ListParagraph"/>
        <w:numPr>
          <w:ilvl w:val="0"/>
          <w:numId w:val="5"/>
        </w:numPr>
        <w:rPr>
          <w:sz w:val="20"/>
        </w:rPr>
      </w:pPr>
      <w:r w:rsidRPr="006A7B88">
        <w:rPr>
          <w:rFonts w:cstheme="minorHAnsi"/>
          <w:sz w:val="22"/>
        </w:rPr>
        <w:t xml:space="preserve">At the Moderate impact level and higher, the </w:t>
      </w:r>
      <w:r w:rsidRPr="006A7B88">
        <w:rPr>
          <w:b/>
          <w:spacing w:val="-1"/>
          <w:sz w:val="22"/>
        </w:rPr>
        <w:t>Contractor</w:t>
      </w:r>
      <w:r w:rsidRPr="006A7B88">
        <w:rPr>
          <w:b/>
          <w:sz w:val="22"/>
        </w:rPr>
        <w:t xml:space="preserve"> </w:t>
      </w:r>
      <w:r w:rsidRPr="006A7B88">
        <w:rPr>
          <w:sz w:val="22"/>
        </w:rPr>
        <w:t xml:space="preserve">is </w:t>
      </w:r>
      <w:r w:rsidRPr="006A7B88">
        <w:rPr>
          <w:rFonts w:cstheme="minorHAnsi"/>
          <w:sz w:val="22"/>
        </w:rPr>
        <w:t xml:space="preserve">responsible for providing an independent Security Assessment/Risk Assessment in accordance with </w:t>
      </w:r>
      <w:r w:rsidR="004E61CB" w:rsidRPr="006A7B88">
        <w:rPr>
          <w:rFonts w:cstheme="minorHAnsi"/>
          <w:sz w:val="22"/>
        </w:rPr>
        <w:t>and NIST SP 800-37</w:t>
      </w:r>
      <w:r w:rsidRPr="006A7B88">
        <w:rPr>
          <w:rFonts w:cstheme="minorHAnsi"/>
          <w:sz w:val="22"/>
        </w:rPr>
        <w:t>.</w:t>
      </w:r>
    </w:p>
    <w:p w:rsidR="00F13124" w:rsidRPr="006A7B88" w:rsidRDefault="00F13124" w:rsidP="00F13124">
      <w:pPr>
        <w:pStyle w:val="ListParagraph"/>
        <w:numPr>
          <w:ilvl w:val="0"/>
          <w:numId w:val="5"/>
        </w:numPr>
        <w:rPr>
          <w:rFonts w:cstheme="minorHAnsi"/>
          <w:sz w:val="22"/>
        </w:rPr>
      </w:pPr>
      <w:r w:rsidRPr="006A7B88">
        <w:rPr>
          <w:rFonts w:cstheme="minorHAnsi"/>
          <w:sz w:val="22"/>
        </w:rPr>
        <w:t xml:space="preserve">Identified gaps between required NIST 800-53 controls and the contractor’s implementation as documented in the Security Assessment/Risk Assessment report shall be tracked for mitigation in a POA&amp;M document completed in accordance with USAC Security Procedural POA&amp;M Guide. Depending on the severity of the gaps, </w:t>
      </w:r>
      <w:r w:rsidR="00B53299" w:rsidRPr="006A7B88">
        <w:rPr>
          <w:rFonts w:cstheme="minorHAnsi"/>
          <w:sz w:val="22"/>
        </w:rPr>
        <w:t>USAC</w:t>
      </w:r>
      <w:r w:rsidRPr="006A7B88">
        <w:rPr>
          <w:rFonts w:cstheme="minorHAnsi"/>
          <w:sz w:val="22"/>
        </w:rPr>
        <w:t xml:space="preserve"> may require them to be remediated before an Authorization to Operate is </w:t>
      </w:r>
      <w:r w:rsidR="004E61CB" w:rsidRPr="006A7B88">
        <w:rPr>
          <w:rFonts w:cstheme="minorHAnsi"/>
          <w:sz w:val="22"/>
        </w:rPr>
        <w:t>accepted</w:t>
      </w:r>
      <w:r w:rsidRPr="006A7B88">
        <w:rPr>
          <w:rFonts w:cstheme="minorHAnsi"/>
          <w:sz w:val="22"/>
        </w:rPr>
        <w:t>.</w:t>
      </w:r>
    </w:p>
    <w:p w:rsidR="00F13124" w:rsidRDefault="004E61CB" w:rsidP="004E61CB">
      <w:pPr>
        <w:pStyle w:val="NormalWeb"/>
        <w:spacing w:after="120" w:afterAutospacing="0"/>
        <w:rPr>
          <w:rFonts w:ascii="Calibri" w:hAnsi="Calibri"/>
          <w:b/>
          <w:i/>
        </w:rPr>
      </w:pPr>
      <w:r w:rsidRPr="004E61CB">
        <w:rPr>
          <w:rFonts w:ascii="Calibri" w:hAnsi="Calibri"/>
          <w:b/>
          <w:i/>
        </w:rPr>
        <w:lastRenderedPageBreak/>
        <w:t>Authorization of the System</w:t>
      </w:r>
    </w:p>
    <w:p w:rsidR="00291D53" w:rsidRPr="006A7B88" w:rsidRDefault="00291D53" w:rsidP="00291D53">
      <w:pPr>
        <w:pStyle w:val="Body"/>
        <w:numPr>
          <w:ilvl w:val="0"/>
          <w:numId w:val="7"/>
        </w:numPr>
        <w:spacing w:after="120"/>
        <w:rPr>
          <w:rFonts w:ascii="Calibri" w:hAnsi="Calibri" w:cstheme="minorHAnsi"/>
          <w:sz w:val="22"/>
          <w:szCs w:val="24"/>
        </w:rPr>
      </w:pPr>
      <w:r w:rsidRPr="006A7B88">
        <w:rPr>
          <w:rFonts w:ascii="Calibri" w:hAnsi="Calibri" w:cstheme="minorHAnsi"/>
          <w:sz w:val="22"/>
          <w:szCs w:val="24"/>
        </w:rPr>
        <w:t>Upon receipt of the documentation (Security Authorization Package (SAP)) USAC Authorizing Official in collaboration the CISO, will render an acceptance decision to:</w:t>
      </w:r>
    </w:p>
    <w:p w:rsidR="00291D53" w:rsidRPr="006A7B88" w:rsidRDefault="00291D53" w:rsidP="00291D53">
      <w:pPr>
        <w:numPr>
          <w:ilvl w:val="0"/>
          <w:numId w:val="8"/>
        </w:numPr>
        <w:spacing w:after="0"/>
        <w:rPr>
          <w:rFonts w:cstheme="minorHAnsi"/>
          <w:sz w:val="22"/>
        </w:rPr>
      </w:pPr>
      <w:r w:rsidRPr="006A7B88">
        <w:rPr>
          <w:rFonts w:cstheme="minorHAnsi"/>
          <w:sz w:val="22"/>
        </w:rPr>
        <w:t>Allow system operation w/out any restrictions or limitations on its operation;</w:t>
      </w:r>
    </w:p>
    <w:p w:rsidR="00291D53" w:rsidRPr="006A7B88" w:rsidRDefault="00291D53" w:rsidP="00291D53">
      <w:pPr>
        <w:numPr>
          <w:ilvl w:val="0"/>
          <w:numId w:val="8"/>
        </w:numPr>
        <w:spacing w:after="0"/>
        <w:rPr>
          <w:rFonts w:cstheme="minorHAnsi"/>
          <w:sz w:val="22"/>
        </w:rPr>
      </w:pPr>
      <w:r w:rsidRPr="006A7B88">
        <w:rPr>
          <w:rFonts w:cstheme="minorHAnsi"/>
          <w:sz w:val="22"/>
        </w:rPr>
        <w:t>Allow system operation w/restriction or limitation on its operation, or;</w:t>
      </w:r>
    </w:p>
    <w:p w:rsidR="00291D53" w:rsidRPr="006A7B88" w:rsidRDefault="00291D53" w:rsidP="00291D53">
      <w:pPr>
        <w:numPr>
          <w:ilvl w:val="0"/>
          <w:numId w:val="8"/>
        </w:numPr>
        <w:spacing w:after="120"/>
        <w:rPr>
          <w:rFonts w:cstheme="minorHAnsi"/>
          <w:sz w:val="22"/>
        </w:rPr>
      </w:pPr>
      <w:r w:rsidRPr="006A7B88">
        <w:rPr>
          <w:rFonts w:cstheme="minorHAnsi"/>
          <w:sz w:val="22"/>
        </w:rPr>
        <w:t>Not allow for operation.</w:t>
      </w:r>
    </w:p>
    <w:p w:rsidR="004E61CB" w:rsidRPr="006A7B88" w:rsidRDefault="00291D53" w:rsidP="00DF3430">
      <w:pPr>
        <w:pStyle w:val="NormalWeb"/>
        <w:numPr>
          <w:ilvl w:val="0"/>
          <w:numId w:val="7"/>
        </w:numPr>
        <w:spacing w:after="120" w:afterAutospacing="0"/>
        <w:rPr>
          <w:rFonts w:ascii="Calibri" w:hAnsi="Calibri"/>
          <w:sz w:val="22"/>
        </w:rPr>
      </w:pPr>
      <w:r w:rsidRPr="006A7B88">
        <w:rPr>
          <w:rFonts w:ascii="Calibri" w:hAnsi="Calibri" w:cstheme="minorHAnsi"/>
          <w:sz w:val="22"/>
        </w:rPr>
        <w:t xml:space="preserve">The Contractor shall provide access to </w:t>
      </w:r>
      <w:r w:rsidR="00DF3430" w:rsidRPr="006A7B88">
        <w:rPr>
          <w:rFonts w:ascii="Calibri" w:hAnsi="Calibri" w:cstheme="minorHAnsi"/>
          <w:sz w:val="22"/>
        </w:rPr>
        <w:t>USAC</w:t>
      </w:r>
      <w:r w:rsidRPr="006A7B88">
        <w:rPr>
          <w:rFonts w:ascii="Calibri" w:hAnsi="Calibri" w:cstheme="minorHAnsi"/>
          <w:sz w:val="22"/>
        </w:rPr>
        <w:t xml:space="preserve">, or their designee acting as their agent, when requested, in order to verify compliance with the requirements for an Information </w:t>
      </w:r>
      <w:r w:rsidR="00DF3430" w:rsidRPr="006A7B88">
        <w:rPr>
          <w:rFonts w:ascii="Calibri" w:hAnsi="Calibri" w:cstheme="minorHAnsi"/>
          <w:sz w:val="22"/>
        </w:rPr>
        <w:t>Security P</w:t>
      </w:r>
      <w:r w:rsidRPr="006A7B88">
        <w:rPr>
          <w:rFonts w:ascii="Calibri" w:hAnsi="Calibri" w:cstheme="minorHAnsi"/>
          <w:sz w:val="22"/>
        </w:rPr>
        <w:t xml:space="preserve">rogram. At its option, </w:t>
      </w:r>
      <w:r w:rsidR="00DF3430" w:rsidRPr="006A7B88">
        <w:rPr>
          <w:rFonts w:ascii="Calibri" w:hAnsi="Calibri" w:cstheme="minorHAnsi"/>
          <w:sz w:val="22"/>
        </w:rPr>
        <w:t>USAC</w:t>
      </w:r>
      <w:r w:rsidRPr="006A7B88">
        <w:rPr>
          <w:rFonts w:ascii="Calibri" w:hAnsi="Calibri" w:cstheme="minorHAnsi"/>
          <w:sz w:val="22"/>
        </w:rPr>
        <w:t xml:space="preserve"> may choose to conduct on site surveys. The Contractor shall make appropriate personnel available for interviews and documentation during this review. If documentation is considered proprietary or sensitive, these documents may be reviewed on-site under the hosting Contractor’s supervision.</w:t>
      </w:r>
    </w:p>
    <w:p w:rsidR="006A7B88" w:rsidRDefault="006A7B88" w:rsidP="006A7B88">
      <w:pPr>
        <w:pStyle w:val="NormalWeb"/>
        <w:spacing w:after="120" w:afterAutospacing="0"/>
        <w:rPr>
          <w:rFonts w:ascii="Calibri" w:hAnsi="Calibri"/>
          <w:b/>
          <w:i/>
        </w:rPr>
      </w:pPr>
      <w:r w:rsidRPr="006A7B88">
        <w:rPr>
          <w:rFonts w:ascii="Calibri" w:hAnsi="Calibri"/>
          <w:b/>
          <w:i/>
        </w:rPr>
        <w:t>Reporting and Continuous Monitoring</w:t>
      </w:r>
    </w:p>
    <w:p w:rsidR="006A7B88" w:rsidRDefault="00500126" w:rsidP="006A7B88">
      <w:pPr>
        <w:pStyle w:val="NormalWeb"/>
        <w:spacing w:after="120" w:afterAutospacing="0"/>
        <w:rPr>
          <w:rFonts w:ascii="Calibri" w:hAnsi="Calibri"/>
          <w:sz w:val="22"/>
        </w:rPr>
      </w:pPr>
      <w:r w:rsidRPr="00500126">
        <w:rPr>
          <w:rFonts w:ascii="Calibri" w:hAnsi="Calibri"/>
          <w:sz w:val="22"/>
        </w:rPr>
        <w:t xml:space="preserve">Through continuous monitoring, security controls and supporting deliverables are updated and submitted to </w:t>
      </w:r>
      <w:r>
        <w:rPr>
          <w:rFonts w:ascii="Calibri" w:hAnsi="Calibri"/>
          <w:sz w:val="22"/>
        </w:rPr>
        <w:t>USAC</w:t>
      </w:r>
      <w:r w:rsidRPr="00500126">
        <w:rPr>
          <w:rFonts w:ascii="Calibri" w:hAnsi="Calibri"/>
          <w:sz w:val="22"/>
        </w:rPr>
        <w:t xml:space="preserve"> per the </w:t>
      </w:r>
      <w:r>
        <w:rPr>
          <w:rFonts w:ascii="Calibri" w:hAnsi="Calibri"/>
          <w:sz w:val="22"/>
        </w:rPr>
        <w:t>agreed upon schedule</w:t>
      </w:r>
      <w:r w:rsidRPr="00500126">
        <w:rPr>
          <w:rFonts w:ascii="Calibri" w:hAnsi="Calibri"/>
          <w:sz w:val="22"/>
        </w:rPr>
        <w:t>. The submitted deliverables (or lack thereof) provide a current understanding of the security state and risk posture of the information systems.</w:t>
      </w:r>
      <w:r>
        <w:rPr>
          <w:rFonts w:ascii="Calibri" w:hAnsi="Calibri"/>
          <w:sz w:val="22"/>
        </w:rPr>
        <w:t xml:space="preserve"> </w:t>
      </w:r>
      <w:r w:rsidRPr="00500126">
        <w:rPr>
          <w:rFonts w:ascii="Calibri" w:hAnsi="Calibri"/>
          <w:sz w:val="22"/>
        </w:rPr>
        <w:t xml:space="preserve">They allow </w:t>
      </w:r>
      <w:r>
        <w:rPr>
          <w:rFonts w:ascii="Calibri" w:hAnsi="Calibri"/>
          <w:sz w:val="22"/>
        </w:rPr>
        <w:t>USA</w:t>
      </w:r>
      <w:r w:rsidRPr="00500126">
        <w:rPr>
          <w:rFonts w:ascii="Calibri" w:hAnsi="Calibri"/>
          <w:sz w:val="22"/>
        </w:rPr>
        <w:t xml:space="preserve"> AOs to make credible risk-based decisions regarding the continued operations of the information systems and initiate appropriate responses as needed when changes occur.</w:t>
      </w:r>
    </w:p>
    <w:p w:rsidR="00500126" w:rsidRDefault="004C6476" w:rsidP="004C6476">
      <w:pPr>
        <w:rPr>
          <w:b/>
          <w:color w:val="1F4E79" w:themeColor="accent1" w:themeShade="80"/>
        </w:rPr>
      </w:pPr>
      <w:r w:rsidRPr="004C6476">
        <w:rPr>
          <w:b/>
          <w:color w:val="1F4E79" w:themeColor="accent1" w:themeShade="80"/>
        </w:rPr>
        <w:t xml:space="preserve">Cloud </w:t>
      </w:r>
      <w:r w:rsidR="002C2D9D">
        <w:rPr>
          <w:b/>
          <w:color w:val="1F4E79" w:themeColor="accent1" w:themeShade="80"/>
        </w:rPr>
        <w:t>Specific Security Requirements</w:t>
      </w:r>
    </w:p>
    <w:p w:rsidR="004C6476" w:rsidRDefault="004C6476" w:rsidP="004C6476">
      <w:pPr>
        <w:rPr>
          <w:sz w:val="22"/>
        </w:rPr>
      </w:pPr>
      <w:r w:rsidRPr="004C6476">
        <w:rPr>
          <w:sz w:val="22"/>
        </w:rPr>
        <w:t>The contractor shall implement the controls contained within the FedRAMP Cloud Computing Security Requirements Baseline and FedRAMP Continuous Monitoring Requirements for &lt;SELECT Low, Moderate, or High&gt; impact systems (as defined in FIPS PUB 199).</w:t>
      </w:r>
      <w:r>
        <w:rPr>
          <w:sz w:val="22"/>
        </w:rPr>
        <w:t xml:space="preserve"> </w:t>
      </w:r>
      <w:r w:rsidR="00282142">
        <w:rPr>
          <w:sz w:val="22"/>
        </w:rPr>
        <w:t xml:space="preserve">The contractor system must be FedRAMP authorized. </w:t>
      </w:r>
      <w:r w:rsidR="00282142" w:rsidRPr="00282142">
        <w:rPr>
          <w:sz w:val="22"/>
        </w:rPr>
        <w:t>The contractor shall generally, substantially, and in good faith follow FedRAMP guidelines and Security guidance.</w:t>
      </w:r>
      <w:r w:rsidR="00282142">
        <w:rPr>
          <w:sz w:val="22"/>
        </w:rPr>
        <w:t xml:space="preserve"> </w:t>
      </w:r>
    </w:p>
    <w:p w:rsidR="004C6476" w:rsidRDefault="004C6476" w:rsidP="004C6476">
      <w:pPr>
        <w:rPr>
          <w:sz w:val="22"/>
        </w:rPr>
      </w:pPr>
      <w:r w:rsidRPr="004C6476">
        <w:rPr>
          <w:sz w:val="22"/>
        </w:rPr>
        <w:t>The contractor shall comply with FedRAMP requirements as mandated by Federal laws and policies, including making available any documentation, physical access, and logical access needed to support this requirement.</w:t>
      </w:r>
    </w:p>
    <w:p w:rsidR="0080338B" w:rsidRDefault="0080338B" w:rsidP="004C6476">
      <w:pPr>
        <w:rPr>
          <w:sz w:val="22"/>
        </w:rPr>
      </w:pPr>
      <w:r>
        <w:rPr>
          <w:sz w:val="22"/>
        </w:rPr>
        <w:t>USAC</w:t>
      </w:r>
      <w:r w:rsidRPr="0080338B">
        <w:rPr>
          <w:sz w:val="22"/>
        </w:rPr>
        <w:t xml:space="preserve"> may choose to cancel the contract and terminate any outstanding orders if the contractor has its FedRAMP authorization (Joint Authorization Board [JAB] Provisional or Agency) revoked and the deficiencies are greater than agency risk tolerance thresholds.</w:t>
      </w:r>
    </w:p>
    <w:p w:rsidR="0080338B" w:rsidRDefault="00396466" w:rsidP="004C6476">
      <w:pPr>
        <w:rPr>
          <w:sz w:val="22"/>
        </w:rPr>
      </w:pPr>
      <w:r>
        <w:rPr>
          <w:sz w:val="22"/>
        </w:rPr>
        <w:t>USAC</w:t>
      </w:r>
      <w:r w:rsidRPr="00396466">
        <w:rPr>
          <w:sz w:val="22"/>
        </w:rPr>
        <w:t xml:space="preserve"> will leverage the CSP’s FedRAMP </w:t>
      </w:r>
      <w:proofErr w:type="gramStart"/>
      <w:r>
        <w:rPr>
          <w:sz w:val="22"/>
        </w:rPr>
        <w:t>A&amp;</w:t>
      </w:r>
      <w:r w:rsidRPr="00396466">
        <w:rPr>
          <w:sz w:val="22"/>
        </w:rPr>
        <w:t>A</w:t>
      </w:r>
      <w:proofErr w:type="gramEnd"/>
      <w:r>
        <w:rPr>
          <w:sz w:val="22"/>
        </w:rPr>
        <w:t xml:space="preserve"> </w:t>
      </w:r>
      <w:r w:rsidRPr="00396466">
        <w:rPr>
          <w:sz w:val="22"/>
        </w:rPr>
        <w:t xml:space="preserve">package to document and assess the customer controls for which </w:t>
      </w:r>
      <w:r>
        <w:rPr>
          <w:sz w:val="22"/>
        </w:rPr>
        <w:t>USAC</w:t>
      </w:r>
      <w:r w:rsidRPr="00396466">
        <w:rPr>
          <w:sz w:val="22"/>
        </w:rPr>
        <w:t xml:space="preserve"> has responsibility and issue a </w:t>
      </w:r>
      <w:r>
        <w:rPr>
          <w:sz w:val="22"/>
        </w:rPr>
        <w:t>USAC</w:t>
      </w:r>
      <w:r w:rsidRPr="00396466">
        <w:rPr>
          <w:sz w:val="22"/>
        </w:rPr>
        <w:t xml:space="preserve"> ATO for the </w:t>
      </w:r>
      <w:r w:rsidR="00ED5DB9">
        <w:rPr>
          <w:sz w:val="22"/>
        </w:rPr>
        <w:t>USAC</w:t>
      </w:r>
      <w:r w:rsidRPr="00396466">
        <w:rPr>
          <w:sz w:val="22"/>
        </w:rPr>
        <w:t xml:space="preserve">’s instance of the CSP’s SaaS or PaaS offering. The CSP shall work with the </w:t>
      </w:r>
      <w:r>
        <w:rPr>
          <w:sz w:val="22"/>
        </w:rPr>
        <w:t>USAC</w:t>
      </w:r>
      <w:r w:rsidRPr="00396466">
        <w:rPr>
          <w:sz w:val="22"/>
        </w:rPr>
        <w:t xml:space="preserve"> to facilitate documentation and assessment of required customer controls, as necessary.</w:t>
      </w:r>
    </w:p>
    <w:p w:rsidR="00C01445" w:rsidRPr="00EC043F" w:rsidRDefault="004F4741" w:rsidP="004C6476">
      <w:pPr>
        <w:rPr>
          <w:b/>
          <w:color w:val="1F4E79" w:themeColor="accent1" w:themeShade="80"/>
        </w:rPr>
      </w:pPr>
      <w:r w:rsidRPr="00EC043F">
        <w:rPr>
          <w:b/>
          <w:color w:val="1F4E79" w:themeColor="accent1" w:themeShade="80"/>
        </w:rPr>
        <w:t>Protection of Information</w:t>
      </w:r>
    </w:p>
    <w:p w:rsidR="00EC043F" w:rsidRPr="00EC043F" w:rsidRDefault="00EC043F" w:rsidP="00EC043F">
      <w:pPr>
        <w:rPr>
          <w:sz w:val="22"/>
        </w:rPr>
      </w:pPr>
      <w:r w:rsidRPr="00EC043F">
        <w:rPr>
          <w:sz w:val="22"/>
        </w:rPr>
        <w:t xml:space="preserve">The contractor shall be responsible for properly protecting all information used, gathered, or developed as a result of work under this contract. The contractor shall also protect all </w:t>
      </w:r>
      <w:r w:rsidR="00111E1A">
        <w:rPr>
          <w:sz w:val="22"/>
        </w:rPr>
        <w:t>USAC</w:t>
      </w:r>
      <w:r w:rsidRPr="00EC043F">
        <w:rPr>
          <w:sz w:val="22"/>
        </w:rPr>
        <w:t xml:space="preserve"> data, equipment, etc. by treating the information in accordance with its FISMA system categorization.</w:t>
      </w:r>
    </w:p>
    <w:p w:rsidR="004C6476" w:rsidRDefault="00EC043F" w:rsidP="00EC043F">
      <w:pPr>
        <w:rPr>
          <w:sz w:val="22"/>
        </w:rPr>
      </w:pPr>
      <w:r w:rsidRPr="00EC043F">
        <w:rPr>
          <w:sz w:val="22"/>
        </w:rPr>
        <w:lastRenderedPageBreak/>
        <w:t xml:space="preserve">All information about the systems gathered or created under this contract should be considered as SBU information. If contractor personnel must remove any information from the primary work area that is included in the ATO boundary, they should protect it to the same </w:t>
      </w:r>
      <w:r>
        <w:rPr>
          <w:sz w:val="22"/>
        </w:rPr>
        <w:t>security</w:t>
      </w:r>
      <w:r w:rsidRPr="00EC043F">
        <w:rPr>
          <w:sz w:val="22"/>
        </w:rPr>
        <w:t xml:space="preserve"> requirements. The use of any information that is subject to the Privacy Act will be utilized in full accordance with all rules of conduct as applicable to Privacy Act Information.</w:t>
      </w:r>
    </w:p>
    <w:p w:rsidR="009F136D" w:rsidRDefault="009F136D" w:rsidP="00EC043F">
      <w:pPr>
        <w:rPr>
          <w:sz w:val="22"/>
        </w:rPr>
      </w:pPr>
      <w:r w:rsidRPr="009F136D">
        <w:rPr>
          <w:sz w:val="22"/>
        </w:rPr>
        <w:t xml:space="preserve">When no longer required, this information, data, and/or equipment </w:t>
      </w:r>
      <w:r>
        <w:rPr>
          <w:sz w:val="22"/>
        </w:rPr>
        <w:t>shall</w:t>
      </w:r>
      <w:r w:rsidRPr="009F136D">
        <w:rPr>
          <w:sz w:val="22"/>
        </w:rPr>
        <w:t xml:space="preserve"> be returned to </w:t>
      </w:r>
      <w:r>
        <w:rPr>
          <w:sz w:val="22"/>
        </w:rPr>
        <w:t>USAC</w:t>
      </w:r>
      <w:r w:rsidRPr="009F136D">
        <w:rPr>
          <w:sz w:val="22"/>
        </w:rPr>
        <w:t xml:space="preserve"> control, destroyed, or held until otherwise directed. Destruction of items shall be accomplished by following NIST Special Publication 800-88, “Guidelines for Media Sanitization</w:t>
      </w:r>
      <w:r>
        <w:rPr>
          <w:sz w:val="22"/>
        </w:rPr>
        <w:t>”.</w:t>
      </w:r>
    </w:p>
    <w:p w:rsidR="009F136D" w:rsidRDefault="009F136D" w:rsidP="00EC043F">
      <w:pPr>
        <w:rPr>
          <w:sz w:val="22"/>
        </w:rPr>
      </w:pPr>
      <w:r>
        <w:rPr>
          <w:sz w:val="22"/>
        </w:rPr>
        <w:t>USAC</w:t>
      </w:r>
      <w:r w:rsidRPr="009F136D">
        <w:rPr>
          <w:sz w:val="22"/>
        </w:rPr>
        <w:t xml:space="preserve"> will retain unrestricted rights to </w:t>
      </w:r>
      <w:r>
        <w:rPr>
          <w:sz w:val="22"/>
        </w:rPr>
        <w:t>USAC</w:t>
      </w:r>
      <w:r w:rsidRPr="009F136D">
        <w:rPr>
          <w:sz w:val="22"/>
        </w:rPr>
        <w:t xml:space="preserve"> data. The ordering activity retains ownership of any user created/loaded data and applications hosted on vendor’s infrastructure, as well as maintains the right to request full copies of these at any time.</w:t>
      </w:r>
    </w:p>
    <w:p w:rsidR="009F136D" w:rsidRDefault="009F136D" w:rsidP="00EC043F">
      <w:pPr>
        <w:rPr>
          <w:sz w:val="22"/>
        </w:rPr>
      </w:pPr>
      <w:r w:rsidRPr="009F136D">
        <w:rPr>
          <w:sz w:val="22"/>
        </w:rPr>
        <w:t xml:space="preserve">The data must be available to </w:t>
      </w:r>
      <w:r>
        <w:rPr>
          <w:sz w:val="22"/>
        </w:rPr>
        <w:t>USAC</w:t>
      </w:r>
      <w:r w:rsidRPr="009F136D">
        <w:rPr>
          <w:sz w:val="22"/>
        </w:rPr>
        <w:t xml:space="preserve"> upon request within one business day or within the timeframe negotiated with the Contractor, and shall not be used for any other purpose other than that specified herein. The contractor shall provide requested data at no additional cost to </w:t>
      </w:r>
      <w:r w:rsidR="00B1725E">
        <w:rPr>
          <w:sz w:val="22"/>
        </w:rPr>
        <w:t>USAC</w:t>
      </w:r>
      <w:r w:rsidRPr="009F136D">
        <w:rPr>
          <w:sz w:val="22"/>
        </w:rPr>
        <w:t>.</w:t>
      </w:r>
    </w:p>
    <w:p w:rsidR="009F136D" w:rsidRPr="004C6476" w:rsidRDefault="009F136D" w:rsidP="00EC043F">
      <w:pPr>
        <w:rPr>
          <w:sz w:val="22"/>
        </w:rPr>
      </w:pPr>
    </w:p>
    <w:sectPr w:rsidR="009F136D" w:rsidRPr="004C6476">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02CC" w:rsidRDefault="008502CC" w:rsidP="008502CC">
      <w:pPr>
        <w:spacing w:after="0"/>
      </w:pPr>
      <w:r>
        <w:separator/>
      </w:r>
    </w:p>
  </w:endnote>
  <w:endnote w:type="continuationSeparator" w:id="0">
    <w:p w:rsidR="008502CC" w:rsidRDefault="008502CC" w:rsidP="008502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Bold">
    <w:panose1 w:val="020F070203040403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altName w:val="MS Mincho"/>
    <w:charset w:val="80"/>
    <w:family w:val="auto"/>
    <w:pitch w:val="variable"/>
    <w:sig w:usb0="00000001" w:usb1="00000000" w:usb2="01000407"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CC" w:rsidRDefault="008502CC" w:rsidP="008502CC">
    <w:pPr>
      <w:pStyle w:val="Footer"/>
      <w:jc w:val="center"/>
    </w:pPr>
    <w:r w:rsidRPr="007F0892">
      <w:rPr>
        <w:color w:val="595958"/>
        <w:sz w:val="18"/>
      </w:rPr>
      <w:t>Universal</w:t>
    </w:r>
    <w:r w:rsidRPr="007F0892">
      <w:rPr>
        <w:color w:val="595958"/>
        <w:spacing w:val="-14"/>
        <w:sz w:val="18"/>
      </w:rPr>
      <w:t xml:space="preserve"> </w:t>
    </w:r>
    <w:r w:rsidRPr="007F0892">
      <w:rPr>
        <w:color w:val="595958"/>
        <w:sz w:val="18"/>
      </w:rPr>
      <w:t>Service</w:t>
    </w:r>
    <w:r w:rsidRPr="007F0892">
      <w:rPr>
        <w:color w:val="595958"/>
        <w:spacing w:val="-12"/>
        <w:sz w:val="18"/>
      </w:rPr>
      <w:t xml:space="preserve"> </w:t>
    </w:r>
    <w:r w:rsidRPr="007F0892">
      <w:rPr>
        <w:color w:val="595958"/>
        <w:sz w:val="18"/>
      </w:rPr>
      <w:t>Administrative</w:t>
    </w:r>
    <w:r w:rsidRPr="007F0892">
      <w:rPr>
        <w:color w:val="595958"/>
        <w:spacing w:val="-15"/>
        <w:sz w:val="18"/>
      </w:rPr>
      <w:t xml:space="preserve"> </w:t>
    </w:r>
    <w:r w:rsidRPr="007F0892">
      <w:rPr>
        <w:color w:val="595958"/>
        <w:sz w:val="18"/>
      </w:rPr>
      <w:t>Co.</w:t>
    </w:r>
    <w:r w:rsidRPr="007F0892">
      <w:rPr>
        <w:color w:val="595958"/>
        <w:spacing w:val="-13"/>
        <w:sz w:val="18"/>
      </w:rPr>
      <w:t xml:space="preserve"> </w:t>
    </w:r>
    <w:r w:rsidRPr="007F0892">
      <w:rPr>
        <w:color w:val="595958"/>
        <w:sz w:val="18"/>
      </w:rPr>
      <w:t>|</w:t>
    </w:r>
    <w:r>
      <w:rPr>
        <w:color w:val="595958"/>
        <w:sz w:val="18"/>
      </w:rPr>
      <w:t xml:space="preserve"> Robotics Process Automation</w:t>
    </w:r>
    <w:r w:rsidRPr="007F0892">
      <w:rPr>
        <w:color w:val="595958"/>
        <w:spacing w:val="-16"/>
        <w:sz w:val="18"/>
      </w:rPr>
      <w:t xml:space="preserve"> </w:t>
    </w:r>
    <w:r w:rsidRPr="007F0892">
      <w:rPr>
        <w:color w:val="595958"/>
        <w:sz w:val="18"/>
      </w:rPr>
      <w:t>|</w:t>
    </w:r>
    <w:r w:rsidRPr="007F0892">
      <w:rPr>
        <w:color w:val="595958"/>
        <w:spacing w:val="-16"/>
        <w:sz w:val="18"/>
      </w:rPr>
      <w:t xml:space="preserve"> </w:t>
    </w:r>
    <w:r w:rsidRPr="007F0892">
      <w:rPr>
        <w:color w:val="595958"/>
        <w:sz w:val="18"/>
      </w:rPr>
      <w:t>Request</w:t>
    </w:r>
    <w:r w:rsidRPr="007F0892">
      <w:rPr>
        <w:color w:val="595958"/>
        <w:spacing w:val="-13"/>
        <w:sz w:val="18"/>
      </w:rPr>
      <w:t xml:space="preserve"> </w:t>
    </w:r>
    <w:r w:rsidRPr="007F0892">
      <w:rPr>
        <w:color w:val="595958"/>
        <w:sz w:val="18"/>
      </w:rPr>
      <w:t>for</w:t>
    </w:r>
    <w:r w:rsidRPr="007F0892">
      <w:rPr>
        <w:color w:val="595958"/>
        <w:spacing w:val="-14"/>
        <w:sz w:val="18"/>
      </w:rPr>
      <w:t xml:space="preserve"> </w:t>
    </w:r>
    <w:r w:rsidRPr="007F0892">
      <w:rPr>
        <w:color w:val="595958"/>
        <w:sz w:val="18"/>
      </w:rPr>
      <w:t>Proposals</w:t>
    </w:r>
    <w:r w:rsidRPr="007F0892">
      <w:rPr>
        <w:color w:val="595958"/>
        <w:spacing w:val="-14"/>
        <w:sz w:val="18"/>
      </w:rPr>
      <w:t xml:space="preserve"> </w:t>
    </w:r>
    <w:r w:rsidRPr="007F0892">
      <w:rPr>
        <w:color w:val="595958"/>
        <w:sz w:val="18"/>
      </w:rPr>
      <w:t>(RFP</w:t>
    </w:r>
    <w:r>
      <w:rPr>
        <w:color w:val="595958"/>
        <w:sz w:val="18"/>
      </w:rPr>
      <w:t xml:space="preserve">) – Attachment </w:t>
    </w:r>
    <w:r w:rsidR="00636FD1">
      <w:rPr>
        <w:color w:val="595958"/>
        <w:sz w:val="18"/>
      </w:rPr>
      <w:t>7</w:t>
    </w:r>
  </w:p>
  <w:p w:rsidR="008502CC" w:rsidRDefault="008502CC">
    <w:pPr>
      <w:pStyle w:val="Footer"/>
    </w:pPr>
  </w:p>
  <w:p w:rsidR="008502CC" w:rsidRDefault="008502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02CC" w:rsidRDefault="008502CC" w:rsidP="008502CC">
      <w:pPr>
        <w:spacing w:after="0"/>
      </w:pPr>
      <w:r>
        <w:separator/>
      </w:r>
    </w:p>
  </w:footnote>
  <w:footnote w:type="continuationSeparator" w:id="0">
    <w:p w:rsidR="008502CC" w:rsidRDefault="008502CC" w:rsidP="008502C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02CC" w:rsidRPr="006F3E49" w:rsidRDefault="008502CC" w:rsidP="008502CC">
    <w:pPr>
      <w:pStyle w:val="Header"/>
      <w:ind w:left="5220"/>
      <w:rPr>
        <w:rFonts w:ascii="Times New Roman" w:hAnsi="Times New Roman"/>
        <w:sz w:val="28"/>
        <w:szCs w:val="28"/>
      </w:rPr>
    </w:pPr>
    <w:r w:rsidRPr="006F3E49">
      <w:rPr>
        <w:rFonts w:ascii="Times New Roman" w:hAnsi="Times New Roman"/>
        <w:noProof/>
        <w:sz w:val="28"/>
        <w:szCs w:val="28"/>
      </w:rPr>
      <w:drawing>
        <wp:anchor distT="0" distB="0" distL="114300" distR="114300" simplePos="0" relativeHeight="251659264" behindDoc="1" locked="0" layoutInCell="1" allowOverlap="1" wp14:anchorId="2CF07944" wp14:editId="2068DE47">
          <wp:simplePos x="0" y="0"/>
          <wp:positionH relativeFrom="margin">
            <wp:posOffset>-419100</wp:posOffset>
          </wp:positionH>
          <wp:positionV relativeFrom="paragraph">
            <wp:posOffset>-426720</wp:posOffset>
          </wp:positionV>
          <wp:extent cx="2628900" cy="86233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t="29221" b="27039"/>
                  <a:stretch>
                    <a:fillRect/>
                  </a:stretch>
                </pic:blipFill>
                <pic:spPr bwMode="auto">
                  <a:xfrm>
                    <a:off x="0" y="0"/>
                    <a:ext cx="2628900" cy="862330"/>
                  </a:xfrm>
                  <a:prstGeom prst="rect">
                    <a:avLst/>
                  </a:prstGeom>
                  <a:noFill/>
                </pic:spPr>
              </pic:pic>
            </a:graphicData>
          </a:graphic>
          <wp14:sizeRelH relativeFrom="page">
            <wp14:pctWidth>0</wp14:pctWidth>
          </wp14:sizeRelH>
          <wp14:sizeRelV relativeFrom="page">
            <wp14:pctHeight>0</wp14:pctHeight>
          </wp14:sizeRelV>
        </wp:anchor>
      </w:drawing>
    </w:r>
    <w:r w:rsidR="006F3E49" w:rsidRPr="006F3E49">
      <w:rPr>
        <w:rFonts w:ascii="Times New Roman" w:hAnsi="Times New Roman"/>
        <w:noProof/>
        <w:sz w:val="28"/>
        <w:szCs w:val="28"/>
      </w:rPr>
      <w:t>Available for Public Use</w:t>
    </w:r>
  </w:p>
  <w:p w:rsidR="008502CC" w:rsidRDefault="008502CC">
    <w:pPr>
      <w:pStyle w:val="Header"/>
    </w:pPr>
  </w:p>
  <w:p w:rsidR="008502CC" w:rsidRDefault="008502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DD3866"/>
    <w:multiLevelType w:val="hybridMultilevel"/>
    <w:tmpl w:val="D0922D70"/>
    <w:lvl w:ilvl="0" w:tplc="04090003">
      <w:start w:val="1"/>
      <w:numFmt w:val="bullet"/>
      <w:lvlText w:val="o"/>
      <w:lvlJc w:val="left"/>
      <w:pPr>
        <w:tabs>
          <w:tab w:val="num" w:pos="1440"/>
        </w:tabs>
        <w:ind w:left="1440" w:hanging="360"/>
      </w:pPr>
      <w:rPr>
        <w:rFonts w:ascii="Courier New" w:hAnsi="Courier New" w:cs="Courier New" w:hint="default"/>
      </w:rPr>
    </w:lvl>
    <w:lvl w:ilvl="1" w:tplc="7C3437E4">
      <w:start w:val="4"/>
      <w:numFmt w:val="bullet"/>
      <w:lvlText w:val="·"/>
      <w:lvlJc w:val="left"/>
      <w:pPr>
        <w:ind w:left="2160" w:hanging="360"/>
      </w:pPr>
      <w:rPr>
        <w:rFonts w:ascii="Calibri" w:eastAsia="Times New Roman" w:hAnsi="Calibri" w:cs="Calibri"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F172AD5"/>
    <w:multiLevelType w:val="hybridMultilevel"/>
    <w:tmpl w:val="9C26CCB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248F28C6"/>
    <w:multiLevelType w:val="hybridMultilevel"/>
    <w:tmpl w:val="A128FD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97E79AA"/>
    <w:multiLevelType w:val="hybridMultilevel"/>
    <w:tmpl w:val="8B2A50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8941F15"/>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66D55892"/>
    <w:multiLevelType w:val="hybridMultilevel"/>
    <w:tmpl w:val="5DE6AC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ACB4561"/>
    <w:multiLevelType w:val="hybridMultilevel"/>
    <w:tmpl w:val="9EA4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866064"/>
    <w:multiLevelType w:val="hybridMultilevel"/>
    <w:tmpl w:val="69FA071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6D4039F"/>
    <w:multiLevelType w:val="hybridMultilevel"/>
    <w:tmpl w:val="0EA08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8"/>
  </w:num>
  <w:num w:numId="4">
    <w:abstractNumId w:val="7"/>
  </w:num>
  <w:num w:numId="5">
    <w:abstractNumId w:val="2"/>
  </w:num>
  <w:num w:numId="6">
    <w:abstractNumId w:val="6"/>
  </w:num>
  <w:num w:numId="7">
    <w:abstractNumId w:val="1"/>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B6F"/>
    <w:rsid w:val="000B364B"/>
    <w:rsid w:val="000E4B6F"/>
    <w:rsid w:val="00111E1A"/>
    <w:rsid w:val="001A36CD"/>
    <w:rsid w:val="00282142"/>
    <w:rsid w:val="00291D53"/>
    <w:rsid w:val="002C2D9D"/>
    <w:rsid w:val="002F5612"/>
    <w:rsid w:val="00396466"/>
    <w:rsid w:val="0042521A"/>
    <w:rsid w:val="00497722"/>
    <w:rsid w:val="004C3458"/>
    <w:rsid w:val="004C6476"/>
    <w:rsid w:val="004E61CB"/>
    <w:rsid w:val="004F4741"/>
    <w:rsid w:val="00500126"/>
    <w:rsid w:val="005F3F92"/>
    <w:rsid w:val="00636FD1"/>
    <w:rsid w:val="00674B8B"/>
    <w:rsid w:val="00680054"/>
    <w:rsid w:val="006A7B88"/>
    <w:rsid w:val="006D75FE"/>
    <w:rsid w:val="006F3E49"/>
    <w:rsid w:val="0075677E"/>
    <w:rsid w:val="00786ED4"/>
    <w:rsid w:val="007C017A"/>
    <w:rsid w:val="007D552E"/>
    <w:rsid w:val="00802C8D"/>
    <w:rsid w:val="0080338B"/>
    <w:rsid w:val="00827985"/>
    <w:rsid w:val="008449F3"/>
    <w:rsid w:val="00846EDA"/>
    <w:rsid w:val="008502CC"/>
    <w:rsid w:val="008D639C"/>
    <w:rsid w:val="00986503"/>
    <w:rsid w:val="009E55C7"/>
    <w:rsid w:val="009F136D"/>
    <w:rsid w:val="00A00841"/>
    <w:rsid w:val="00A37727"/>
    <w:rsid w:val="00B1725E"/>
    <w:rsid w:val="00B34119"/>
    <w:rsid w:val="00B53299"/>
    <w:rsid w:val="00B55A8F"/>
    <w:rsid w:val="00BA3A8A"/>
    <w:rsid w:val="00C01445"/>
    <w:rsid w:val="00C419C7"/>
    <w:rsid w:val="00C56C9F"/>
    <w:rsid w:val="00C62E80"/>
    <w:rsid w:val="00D72B1E"/>
    <w:rsid w:val="00DF3430"/>
    <w:rsid w:val="00E765BF"/>
    <w:rsid w:val="00EC043F"/>
    <w:rsid w:val="00EC5A71"/>
    <w:rsid w:val="00ED5DB9"/>
    <w:rsid w:val="00F13124"/>
    <w:rsid w:val="00F27A08"/>
    <w:rsid w:val="00F71EA9"/>
    <w:rsid w:val="00FB0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CAC11"/>
  <w15:chartTrackingRefBased/>
  <w15:docId w15:val="{D29ADCE9-ABE5-4B19-AF25-ED02A3C27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B6F"/>
    <w:pPr>
      <w:spacing w:after="20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1"/>
    <w:qFormat/>
    <w:rsid w:val="00291D53"/>
    <w:pPr>
      <w:keepNext/>
      <w:pageBreakBefore/>
      <w:numPr>
        <w:numId w:val="9"/>
      </w:numPr>
      <w:spacing w:before="240" w:after="240"/>
      <w:outlineLvl w:val="0"/>
    </w:pPr>
    <w:rPr>
      <w:rFonts w:ascii="Calibri Bold" w:hAnsi="Calibri Bold" w:cs="Arial"/>
      <w:b/>
      <w:bCs/>
      <w:color w:val="1F497D"/>
      <w:kern w:val="32"/>
      <w:sz w:val="28"/>
      <w:szCs w:val="32"/>
    </w:rPr>
  </w:style>
  <w:style w:type="paragraph" w:styleId="Heading2">
    <w:name w:val="heading 2"/>
    <w:basedOn w:val="Normal"/>
    <w:next w:val="Normal"/>
    <w:link w:val="Heading2Char"/>
    <w:autoRedefine/>
    <w:uiPriority w:val="1"/>
    <w:qFormat/>
    <w:rsid w:val="00291D53"/>
    <w:pPr>
      <w:keepNext/>
      <w:numPr>
        <w:ilvl w:val="1"/>
        <w:numId w:val="9"/>
      </w:numPr>
      <w:spacing w:before="240" w:after="240"/>
      <w:outlineLvl w:val="1"/>
    </w:pPr>
    <w:rPr>
      <w:b/>
      <w:bCs/>
      <w:iCs/>
      <w:color w:val="365F91"/>
      <w:sz w:val="26"/>
      <w:szCs w:val="28"/>
    </w:rPr>
  </w:style>
  <w:style w:type="paragraph" w:styleId="Heading3">
    <w:name w:val="heading 3"/>
    <w:basedOn w:val="Normal"/>
    <w:next w:val="Normal"/>
    <w:link w:val="Heading3Char"/>
    <w:autoRedefine/>
    <w:uiPriority w:val="1"/>
    <w:qFormat/>
    <w:rsid w:val="00291D53"/>
    <w:pPr>
      <w:keepNext/>
      <w:numPr>
        <w:ilvl w:val="2"/>
        <w:numId w:val="9"/>
      </w:numPr>
      <w:spacing w:before="120" w:after="120"/>
      <w:outlineLvl w:val="2"/>
    </w:pPr>
    <w:rPr>
      <w:rFonts w:cs="Arial"/>
      <w:b/>
      <w:bCs/>
      <w:color w:val="365F91"/>
      <w:szCs w:val="26"/>
    </w:rPr>
  </w:style>
  <w:style w:type="paragraph" w:styleId="Heading4">
    <w:name w:val="heading 4"/>
    <w:basedOn w:val="Normal"/>
    <w:next w:val="Normal"/>
    <w:link w:val="Heading4Char"/>
    <w:autoRedefine/>
    <w:qFormat/>
    <w:rsid w:val="00291D53"/>
    <w:pPr>
      <w:keepNext/>
      <w:numPr>
        <w:ilvl w:val="3"/>
        <w:numId w:val="9"/>
      </w:numPr>
      <w:tabs>
        <w:tab w:val="left" w:pos="900"/>
      </w:tabs>
      <w:spacing w:before="240" w:after="60"/>
      <w:outlineLvl w:val="3"/>
    </w:pPr>
    <w:rPr>
      <w:rFonts w:asciiTheme="minorHAnsi" w:hAnsiTheme="minorHAnsi" w:cstheme="minorHAnsi"/>
      <w:b/>
      <w:bCs/>
      <w:i/>
      <w:sz w:val="28"/>
      <w:szCs w:val="28"/>
    </w:rPr>
  </w:style>
  <w:style w:type="paragraph" w:styleId="Heading5">
    <w:name w:val="heading 5"/>
    <w:aliases w:val="5 sub-bullet,sb,4,Figure Caption"/>
    <w:basedOn w:val="Normal"/>
    <w:next w:val="Normal"/>
    <w:link w:val="Heading5Char"/>
    <w:qFormat/>
    <w:rsid w:val="00291D53"/>
    <w:pPr>
      <w:numPr>
        <w:ilvl w:val="4"/>
        <w:numId w:val="9"/>
      </w:numPr>
      <w:spacing w:before="240" w:after="60"/>
      <w:outlineLvl w:val="4"/>
    </w:pPr>
    <w:rPr>
      <w:rFonts w:ascii="Times New Roman" w:hAnsi="Times New Roman"/>
      <w:sz w:val="22"/>
    </w:rPr>
  </w:style>
  <w:style w:type="paragraph" w:styleId="Heading6">
    <w:name w:val="heading 6"/>
    <w:aliases w:val="sub-dash,sd,5,Two Line Figure Caption"/>
    <w:basedOn w:val="Normal"/>
    <w:next w:val="Normal"/>
    <w:link w:val="Heading6Char"/>
    <w:qFormat/>
    <w:rsid w:val="00291D53"/>
    <w:pPr>
      <w:numPr>
        <w:ilvl w:val="5"/>
        <w:numId w:val="9"/>
      </w:numPr>
      <w:spacing w:before="240" w:after="60"/>
      <w:outlineLvl w:val="5"/>
    </w:pPr>
    <w:rPr>
      <w:rFonts w:ascii="Times New Roman" w:hAnsi="Times New Roman"/>
      <w:i/>
      <w:sz w:val="22"/>
    </w:rPr>
  </w:style>
  <w:style w:type="paragraph" w:styleId="Heading7">
    <w:name w:val="heading 7"/>
    <w:aliases w:val="Table Caption"/>
    <w:basedOn w:val="Normal"/>
    <w:next w:val="Normal"/>
    <w:link w:val="Heading7Char"/>
    <w:qFormat/>
    <w:rsid w:val="00291D53"/>
    <w:pPr>
      <w:numPr>
        <w:ilvl w:val="6"/>
        <w:numId w:val="9"/>
      </w:numPr>
      <w:spacing w:before="240" w:after="60"/>
      <w:outlineLvl w:val="6"/>
    </w:pPr>
    <w:rPr>
      <w:rFonts w:ascii="Arial" w:hAnsi="Arial"/>
      <w:sz w:val="22"/>
    </w:rPr>
  </w:style>
  <w:style w:type="paragraph" w:styleId="Heading8">
    <w:name w:val="heading 8"/>
    <w:basedOn w:val="Normal"/>
    <w:next w:val="Normal"/>
    <w:link w:val="Heading8Char"/>
    <w:qFormat/>
    <w:rsid w:val="00291D53"/>
    <w:pPr>
      <w:numPr>
        <w:ilvl w:val="7"/>
        <w:numId w:val="9"/>
      </w:numPr>
      <w:spacing w:before="240" w:after="60"/>
      <w:outlineLvl w:val="7"/>
    </w:pPr>
    <w:rPr>
      <w:rFonts w:ascii="Arial" w:hAnsi="Arial"/>
      <w:i/>
      <w:sz w:val="22"/>
    </w:rPr>
  </w:style>
  <w:style w:type="paragraph" w:styleId="Heading9">
    <w:name w:val="heading 9"/>
    <w:basedOn w:val="Normal"/>
    <w:next w:val="Normal"/>
    <w:link w:val="Heading9Char"/>
    <w:qFormat/>
    <w:rsid w:val="00291D53"/>
    <w:pPr>
      <w:keepNext/>
      <w:numPr>
        <w:ilvl w:val="8"/>
        <w:numId w:val="9"/>
      </w:numPr>
      <w:outlineLvl w:val="8"/>
    </w:pPr>
    <w:rPr>
      <w:rFonts w:ascii="Bookman Old Style" w:hAnsi="Bookman Old Style"/>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qFormat/>
    <w:rsid w:val="000E4B6F"/>
    <w:rPr>
      <w:color w:val="0000D4"/>
      <w:u w:val="single"/>
    </w:rPr>
  </w:style>
  <w:style w:type="paragraph" w:styleId="NormalWeb">
    <w:name w:val="Normal (Web)"/>
    <w:basedOn w:val="Normal"/>
    <w:uiPriority w:val="99"/>
    <w:rsid w:val="000E4B6F"/>
    <w:pPr>
      <w:spacing w:after="100" w:afterAutospacing="1"/>
    </w:pPr>
    <w:rPr>
      <w:rFonts w:ascii="Times New Roman" w:hAnsi="Times New Roman"/>
    </w:rPr>
  </w:style>
  <w:style w:type="paragraph" w:styleId="ListParagraph">
    <w:name w:val="List Paragraph"/>
    <w:basedOn w:val="Normal"/>
    <w:uiPriority w:val="34"/>
    <w:qFormat/>
    <w:rsid w:val="000E4B6F"/>
    <w:pPr>
      <w:ind w:left="720"/>
      <w:contextualSpacing/>
    </w:pPr>
  </w:style>
  <w:style w:type="character" w:customStyle="1" w:styleId="Heading1Char">
    <w:name w:val="Heading 1 Char"/>
    <w:basedOn w:val="DefaultParagraphFont"/>
    <w:link w:val="Heading1"/>
    <w:uiPriority w:val="1"/>
    <w:rsid w:val="00291D53"/>
    <w:rPr>
      <w:rFonts w:ascii="Calibri Bold" w:eastAsia="Times New Roman" w:hAnsi="Calibri Bold" w:cs="Arial"/>
      <w:b/>
      <w:bCs/>
      <w:color w:val="1F497D"/>
      <w:kern w:val="32"/>
      <w:sz w:val="28"/>
      <w:szCs w:val="32"/>
    </w:rPr>
  </w:style>
  <w:style w:type="character" w:customStyle="1" w:styleId="Heading2Char">
    <w:name w:val="Heading 2 Char"/>
    <w:basedOn w:val="DefaultParagraphFont"/>
    <w:link w:val="Heading2"/>
    <w:uiPriority w:val="1"/>
    <w:rsid w:val="00291D53"/>
    <w:rPr>
      <w:rFonts w:ascii="Calibri" w:eastAsia="Times New Roman" w:hAnsi="Calibri" w:cs="Times New Roman"/>
      <w:b/>
      <w:bCs/>
      <w:iCs/>
      <w:color w:val="365F91"/>
      <w:sz w:val="26"/>
      <w:szCs w:val="28"/>
    </w:rPr>
  </w:style>
  <w:style w:type="character" w:customStyle="1" w:styleId="Heading3Char">
    <w:name w:val="Heading 3 Char"/>
    <w:basedOn w:val="DefaultParagraphFont"/>
    <w:link w:val="Heading3"/>
    <w:uiPriority w:val="1"/>
    <w:rsid w:val="00291D53"/>
    <w:rPr>
      <w:rFonts w:ascii="Calibri" w:eastAsia="Times New Roman" w:hAnsi="Calibri" w:cs="Arial"/>
      <w:b/>
      <w:bCs/>
      <w:color w:val="365F91"/>
      <w:sz w:val="24"/>
      <w:szCs w:val="26"/>
    </w:rPr>
  </w:style>
  <w:style w:type="character" w:customStyle="1" w:styleId="Heading4Char">
    <w:name w:val="Heading 4 Char"/>
    <w:basedOn w:val="DefaultParagraphFont"/>
    <w:link w:val="Heading4"/>
    <w:rsid w:val="00291D53"/>
    <w:rPr>
      <w:rFonts w:eastAsia="Times New Roman" w:cstheme="minorHAnsi"/>
      <w:b/>
      <w:bCs/>
      <w:i/>
      <w:sz w:val="28"/>
      <w:szCs w:val="28"/>
    </w:rPr>
  </w:style>
  <w:style w:type="character" w:customStyle="1" w:styleId="Heading5Char">
    <w:name w:val="Heading 5 Char"/>
    <w:aliases w:val="5 sub-bullet Char,sb Char,4 Char,Figure Caption Char"/>
    <w:basedOn w:val="DefaultParagraphFont"/>
    <w:link w:val="Heading5"/>
    <w:rsid w:val="00291D53"/>
    <w:rPr>
      <w:rFonts w:ascii="Times New Roman" w:eastAsia="Times New Roman" w:hAnsi="Times New Roman" w:cs="Times New Roman"/>
      <w:szCs w:val="24"/>
    </w:rPr>
  </w:style>
  <w:style w:type="character" w:customStyle="1" w:styleId="Heading6Char">
    <w:name w:val="Heading 6 Char"/>
    <w:aliases w:val="sub-dash Char,sd Char,5 Char,Two Line Figure Caption Char"/>
    <w:basedOn w:val="DefaultParagraphFont"/>
    <w:link w:val="Heading6"/>
    <w:rsid w:val="00291D53"/>
    <w:rPr>
      <w:rFonts w:ascii="Times New Roman" w:eastAsia="Times New Roman" w:hAnsi="Times New Roman" w:cs="Times New Roman"/>
      <w:i/>
      <w:szCs w:val="24"/>
    </w:rPr>
  </w:style>
  <w:style w:type="character" w:customStyle="1" w:styleId="Heading7Char">
    <w:name w:val="Heading 7 Char"/>
    <w:aliases w:val="Table Caption Char"/>
    <w:basedOn w:val="DefaultParagraphFont"/>
    <w:link w:val="Heading7"/>
    <w:rsid w:val="00291D53"/>
    <w:rPr>
      <w:rFonts w:ascii="Arial" w:eastAsia="Times New Roman" w:hAnsi="Arial" w:cs="Times New Roman"/>
      <w:szCs w:val="24"/>
    </w:rPr>
  </w:style>
  <w:style w:type="character" w:customStyle="1" w:styleId="Heading8Char">
    <w:name w:val="Heading 8 Char"/>
    <w:basedOn w:val="DefaultParagraphFont"/>
    <w:link w:val="Heading8"/>
    <w:rsid w:val="00291D53"/>
    <w:rPr>
      <w:rFonts w:ascii="Arial" w:eastAsia="Times New Roman" w:hAnsi="Arial" w:cs="Times New Roman"/>
      <w:i/>
      <w:szCs w:val="24"/>
    </w:rPr>
  </w:style>
  <w:style w:type="character" w:customStyle="1" w:styleId="Heading9Char">
    <w:name w:val="Heading 9 Char"/>
    <w:basedOn w:val="DefaultParagraphFont"/>
    <w:link w:val="Heading9"/>
    <w:rsid w:val="00291D53"/>
    <w:rPr>
      <w:rFonts w:ascii="Bookman Old Style" w:eastAsia="Times New Roman" w:hAnsi="Bookman Old Style" w:cs="Times New Roman"/>
      <w:sz w:val="24"/>
      <w:szCs w:val="24"/>
      <w:u w:val="single"/>
    </w:rPr>
  </w:style>
  <w:style w:type="paragraph" w:customStyle="1" w:styleId="Body">
    <w:name w:val="Body"/>
    <w:rsid w:val="00291D53"/>
    <w:pPr>
      <w:spacing w:after="0" w:line="240" w:lineRule="auto"/>
    </w:pPr>
    <w:rPr>
      <w:rFonts w:ascii="Helvetica" w:eastAsia="ヒラギノ角ゴ Pro W3" w:hAnsi="Helvetica" w:cs="Times New Roman"/>
      <w:color w:val="000000"/>
      <w:sz w:val="24"/>
      <w:szCs w:val="20"/>
    </w:rPr>
  </w:style>
  <w:style w:type="paragraph" w:styleId="Header">
    <w:name w:val="header"/>
    <w:aliases w:val="Header Char2 Char,Header Char1 Char Char,Header Char Char Char Char,h Char Char Char,B&amp;D Header Char Char Char,Header Char Char1 Char,h Char1 Char,B&amp;D Header Char1 Char,h Char,B&amp;D Header Char,Header Char Char,h,B&amp;D Header,Header Char3"/>
    <w:basedOn w:val="Normal"/>
    <w:link w:val="HeaderChar"/>
    <w:unhideWhenUsed/>
    <w:rsid w:val="008502CC"/>
    <w:pPr>
      <w:tabs>
        <w:tab w:val="center" w:pos="4680"/>
        <w:tab w:val="right" w:pos="9360"/>
      </w:tabs>
      <w:spacing w:after="0"/>
    </w:pPr>
  </w:style>
  <w:style w:type="character" w:customStyle="1" w:styleId="HeaderChar">
    <w:name w:val="Header Char"/>
    <w:aliases w:val="Header Char2 Char Char,Header Char1 Char Char Char,Header Char Char Char Char Char,h Char Char Char Char,B&amp;D Header Char Char Char Char,Header Char Char1 Char Char,h Char1 Char Char,B&amp;D Header Char1 Char Char,h Char Char,B&amp;D Header Char Char"/>
    <w:basedOn w:val="DefaultParagraphFont"/>
    <w:link w:val="Header"/>
    <w:uiPriority w:val="99"/>
    <w:rsid w:val="008502CC"/>
    <w:rPr>
      <w:rFonts w:ascii="Calibri" w:eastAsia="Times New Roman" w:hAnsi="Calibri" w:cs="Times New Roman"/>
      <w:sz w:val="24"/>
      <w:szCs w:val="24"/>
    </w:rPr>
  </w:style>
  <w:style w:type="paragraph" w:styleId="Footer">
    <w:name w:val="footer"/>
    <w:basedOn w:val="Normal"/>
    <w:link w:val="FooterChar"/>
    <w:uiPriority w:val="99"/>
    <w:unhideWhenUsed/>
    <w:rsid w:val="008502CC"/>
    <w:pPr>
      <w:tabs>
        <w:tab w:val="center" w:pos="4680"/>
        <w:tab w:val="right" w:pos="9360"/>
      </w:tabs>
      <w:spacing w:after="0"/>
    </w:pPr>
  </w:style>
  <w:style w:type="character" w:customStyle="1" w:styleId="FooterChar">
    <w:name w:val="Footer Char"/>
    <w:basedOn w:val="DefaultParagraphFont"/>
    <w:link w:val="Footer"/>
    <w:uiPriority w:val="99"/>
    <w:rsid w:val="008502CC"/>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4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rc.nist.gov/Projects/Cryptographic-Algorithm-Validation-Program/Validation/Validation-List/DSA" TargetMode="External"/><Relationship Id="rId13" Type="http://schemas.openxmlformats.org/officeDocument/2006/relationships/hyperlink" Target="https://csrc.nist.gov/Projects/Cryptographic-Algorithm-Validation-Program/Block-Cipher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csrc.nist.gov/Projects/Cryptographic-Module-Validation-Program/Validated-Modules" TargetMode="External"/><Relationship Id="rId12" Type="http://schemas.openxmlformats.org/officeDocument/2006/relationships/hyperlink" Target="https://csrc.nist.gov/Projects/Cryptographic-Algorithm-Validation-Program/Validation/Validation-List/DSA"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ttps.cio.gov/hst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csrc.nist.gov/Projects/Cryptographic-Algorithm-Validation-Program/Secure-Hashing" TargetMode="External"/><Relationship Id="rId4" Type="http://schemas.openxmlformats.org/officeDocument/2006/relationships/webSettings" Target="webSettings.xml"/><Relationship Id="rId9" Type="http://schemas.openxmlformats.org/officeDocument/2006/relationships/hyperlink" Target="https://csrc.nist.gov/Projects/Cryptographic-Algorithm-Validation-Program/Block-Ciphers" TargetMode="External"/><Relationship Id="rId14" Type="http://schemas.openxmlformats.org/officeDocument/2006/relationships/hyperlink" Target="https://csrc.nist.gov/Projects/Cryptographic-Algorithm-Validation-Program/Secure-Hash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Pages>
  <Words>2891</Words>
  <Characters>16479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USAC</Company>
  <LinksUpToDate>false</LinksUpToDate>
  <CharactersWithSpaces>19332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Hema Dixit</dc:creator>
  <cp:keywords/>
  <dc:description/>
  <cp:lastModifiedBy>Ecatarina Grant</cp:lastModifiedBy>
  <cp:revision>5</cp:revision>
  <dcterms:created xsi:type="dcterms:W3CDTF">2020-11-02T17:30:00Z</dcterms:created>
  <dcterms:modified xsi:type="dcterms:W3CDTF">2020-11-19T15:10:00Z</dcterms:modified>
</cp:coreProperties>
</file>