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ED3A3" w14:textId="3B8BD422" w:rsidR="00A252E1" w:rsidRPr="000F253E" w:rsidRDefault="00A252E1" w:rsidP="00A252E1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bCs/>
          <w:color w:val="000000"/>
        </w:rPr>
      </w:pPr>
      <w:r>
        <w:rPr>
          <w:rFonts w:eastAsia="Times New Roman" w:cs="Calibri"/>
          <w:b/>
          <w:bCs/>
          <w:color w:val="000000"/>
        </w:rPr>
        <w:t>S</w:t>
      </w:r>
      <w:r w:rsidRPr="000F253E">
        <w:rPr>
          <w:rFonts w:eastAsia="Times New Roman" w:cs="Calibri"/>
          <w:b/>
          <w:bCs/>
          <w:color w:val="000000"/>
        </w:rPr>
        <w:t>AMPLE THIRD-PARTY AUTHORIZATION</w:t>
      </w:r>
      <w:r w:rsidR="007D1305">
        <w:rPr>
          <w:rFonts w:eastAsia="Times New Roman" w:cs="Calibri"/>
          <w:b/>
          <w:bCs/>
          <w:color w:val="000000"/>
        </w:rPr>
        <w:t xml:space="preserve"> FOR </w:t>
      </w:r>
      <w:r w:rsidR="007D1305" w:rsidRPr="007D1305">
        <w:rPr>
          <w:rFonts w:eastAsia="Times New Roman" w:cs="Calibri"/>
          <w:b/>
          <w:bCs/>
          <w:color w:val="000000"/>
          <w:u w:val="single"/>
        </w:rPr>
        <w:t>CONSORTI</w:t>
      </w:r>
      <w:r w:rsidR="00D40492">
        <w:rPr>
          <w:rFonts w:eastAsia="Times New Roman" w:cs="Calibri"/>
          <w:b/>
          <w:bCs/>
          <w:color w:val="000000"/>
          <w:u w:val="single"/>
        </w:rPr>
        <w:t>UM</w:t>
      </w:r>
      <w:r w:rsidR="007D1305" w:rsidRPr="007D1305">
        <w:rPr>
          <w:rFonts w:eastAsia="Times New Roman" w:cs="Calibri"/>
          <w:b/>
          <w:bCs/>
          <w:color w:val="000000"/>
          <w:u w:val="single"/>
        </w:rPr>
        <w:t xml:space="preserve"> HCPs</w:t>
      </w:r>
    </w:p>
    <w:p w14:paraId="641A013C" w14:textId="77777777" w:rsidR="00A252E1" w:rsidRPr="000F253E" w:rsidRDefault="00A252E1" w:rsidP="00A252E1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bCs/>
          <w:color w:val="000000"/>
        </w:rPr>
      </w:pPr>
    </w:p>
    <w:p w14:paraId="54AE3FA6" w14:textId="25323A19" w:rsidR="00A252E1" w:rsidRPr="000F253E" w:rsidRDefault="00A252E1" w:rsidP="00A252E1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bCs/>
          <w:color w:val="000000"/>
        </w:rPr>
      </w:pPr>
      <w:r w:rsidRPr="000F253E">
        <w:rPr>
          <w:rFonts w:eastAsia="Times New Roman" w:cs="Calibri"/>
          <w:b/>
          <w:bCs/>
          <w:color w:val="000000"/>
        </w:rPr>
        <w:t>[</w:t>
      </w:r>
      <w:r w:rsidRPr="00CE57CF">
        <w:rPr>
          <w:rFonts w:eastAsia="Times New Roman" w:cs="Calibri"/>
          <w:b/>
          <w:bCs/>
          <w:color w:val="FF0000"/>
        </w:rPr>
        <w:t>CONSORTIUM</w:t>
      </w:r>
      <w:r w:rsidR="00050858">
        <w:rPr>
          <w:rFonts w:eastAsia="Times New Roman" w:cs="Calibri"/>
          <w:b/>
          <w:bCs/>
          <w:color w:val="FF0000"/>
        </w:rPr>
        <w:t xml:space="preserve"> LEADER</w:t>
      </w:r>
      <w:r w:rsidRPr="00CE57CF">
        <w:rPr>
          <w:rFonts w:eastAsia="Times New Roman" w:cs="Calibri"/>
          <w:b/>
          <w:bCs/>
          <w:color w:val="FF0000"/>
        </w:rPr>
        <w:t xml:space="preserve"> LETTERHEAD</w:t>
      </w:r>
      <w:r w:rsidRPr="000F253E">
        <w:rPr>
          <w:rFonts w:eastAsia="Times New Roman" w:cs="Calibri"/>
          <w:b/>
          <w:bCs/>
          <w:color w:val="000000"/>
        </w:rPr>
        <w:t>]</w:t>
      </w:r>
    </w:p>
    <w:p w14:paraId="3BCCAFE0" w14:textId="77777777" w:rsidR="00A252E1" w:rsidRPr="000F253E" w:rsidRDefault="00A252E1" w:rsidP="00A252E1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bCs/>
          <w:color w:val="000000"/>
        </w:rPr>
      </w:pPr>
    </w:p>
    <w:p w14:paraId="368405C8" w14:textId="00EAF2C4" w:rsidR="00A252E1" w:rsidRPr="000F253E" w:rsidRDefault="00A252E1" w:rsidP="00A252E1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</w:rPr>
      </w:pPr>
      <w:r w:rsidRPr="000F253E">
        <w:rPr>
          <w:rFonts w:eastAsia="Times New Roman" w:cs="Calibri"/>
          <w:color w:val="000000"/>
        </w:rPr>
        <w:t>[Consortium Name</w:t>
      </w:r>
    </w:p>
    <w:p w14:paraId="01DEA898" w14:textId="77777777" w:rsidR="00A252E1" w:rsidRPr="000F253E" w:rsidRDefault="00A252E1" w:rsidP="00A252E1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</w:rPr>
      </w:pPr>
      <w:r w:rsidRPr="000F253E">
        <w:rPr>
          <w:rFonts w:eastAsia="Times New Roman" w:cs="Calibri"/>
          <w:color w:val="000000"/>
        </w:rPr>
        <w:t>Address</w:t>
      </w:r>
    </w:p>
    <w:p w14:paraId="55F68803" w14:textId="77777777" w:rsidR="00A252E1" w:rsidRPr="000F253E" w:rsidRDefault="00A252E1" w:rsidP="00A252E1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</w:rPr>
      </w:pPr>
      <w:r w:rsidRPr="000F253E">
        <w:rPr>
          <w:rFonts w:eastAsia="Times New Roman" w:cs="Calibri"/>
          <w:color w:val="000000"/>
        </w:rPr>
        <w:t>Telephone Number</w:t>
      </w:r>
    </w:p>
    <w:p w14:paraId="6DCCCF27" w14:textId="77777777" w:rsidR="00A252E1" w:rsidRPr="000F253E" w:rsidRDefault="00A252E1" w:rsidP="00A252E1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</w:rPr>
      </w:pPr>
      <w:r w:rsidRPr="000F253E">
        <w:rPr>
          <w:rFonts w:eastAsia="Times New Roman" w:cs="Calibri"/>
          <w:color w:val="000000"/>
        </w:rPr>
        <w:t>Email address]</w:t>
      </w:r>
    </w:p>
    <w:p w14:paraId="653409DF" w14:textId="77777777" w:rsidR="00A252E1" w:rsidRPr="000F253E" w:rsidRDefault="00A252E1" w:rsidP="00A252E1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bCs/>
          <w:i/>
          <w:color w:val="000000"/>
        </w:rPr>
      </w:pPr>
    </w:p>
    <w:p w14:paraId="186B8FD9" w14:textId="77777777" w:rsidR="00A252E1" w:rsidRPr="000F253E" w:rsidRDefault="00A252E1" w:rsidP="00A252E1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</w:rPr>
      </w:pPr>
      <w:r w:rsidRPr="000F253E">
        <w:rPr>
          <w:rFonts w:eastAsia="Times New Roman" w:cs="Calibri"/>
          <w:color w:val="000000"/>
        </w:rPr>
        <w:t>[Date]</w:t>
      </w:r>
    </w:p>
    <w:p w14:paraId="717A3785" w14:textId="77777777" w:rsidR="00A252E1" w:rsidRPr="000F253E" w:rsidRDefault="00A252E1" w:rsidP="00A252E1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</w:rPr>
      </w:pPr>
    </w:p>
    <w:p w14:paraId="78B0D24A" w14:textId="77777777" w:rsidR="00A252E1" w:rsidRPr="000F253E" w:rsidRDefault="00A252E1" w:rsidP="00A252E1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</w:rPr>
      </w:pPr>
      <w:r w:rsidRPr="000F253E">
        <w:rPr>
          <w:rFonts w:eastAsia="Times New Roman" w:cs="Calibri"/>
          <w:color w:val="000000"/>
        </w:rPr>
        <w:t>Universal Service Administrative Company</w:t>
      </w:r>
    </w:p>
    <w:p w14:paraId="32804D28" w14:textId="77777777" w:rsidR="00A252E1" w:rsidRPr="000F253E" w:rsidRDefault="00A252E1" w:rsidP="00A252E1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</w:rPr>
      </w:pPr>
      <w:r w:rsidRPr="000F253E">
        <w:rPr>
          <w:rFonts w:eastAsia="Times New Roman" w:cs="Calibri"/>
          <w:color w:val="000000"/>
        </w:rPr>
        <w:t>700 12</w:t>
      </w:r>
      <w:r w:rsidRPr="000F253E">
        <w:rPr>
          <w:rFonts w:eastAsia="Times New Roman" w:cs="Calibri"/>
          <w:color w:val="000000"/>
          <w:vertAlign w:val="superscript"/>
        </w:rPr>
        <w:t>th</w:t>
      </w:r>
      <w:r w:rsidRPr="000F253E">
        <w:rPr>
          <w:rFonts w:eastAsia="Times New Roman" w:cs="Calibri"/>
          <w:color w:val="000000"/>
        </w:rPr>
        <w:t xml:space="preserve"> St., NW, Suite 900</w:t>
      </w:r>
    </w:p>
    <w:p w14:paraId="7F1CBD23" w14:textId="77777777" w:rsidR="00A252E1" w:rsidRPr="000F253E" w:rsidRDefault="00A252E1" w:rsidP="00A252E1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</w:rPr>
      </w:pPr>
      <w:r w:rsidRPr="000F253E">
        <w:rPr>
          <w:rFonts w:eastAsia="Times New Roman" w:cs="Calibri"/>
          <w:color w:val="000000"/>
        </w:rPr>
        <w:t>Washington, DC 20005</w:t>
      </w:r>
    </w:p>
    <w:p w14:paraId="0C90DE1B" w14:textId="77777777" w:rsidR="00A252E1" w:rsidRPr="000F253E" w:rsidRDefault="00A252E1" w:rsidP="00A252E1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</w:rPr>
      </w:pPr>
    </w:p>
    <w:p w14:paraId="2CA564FC" w14:textId="77777777" w:rsidR="00A252E1" w:rsidRPr="000F253E" w:rsidRDefault="00A252E1" w:rsidP="00A252E1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</w:rPr>
      </w:pPr>
      <w:r w:rsidRPr="000F253E">
        <w:rPr>
          <w:rFonts w:eastAsia="Times New Roman" w:cs="Calibri"/>
          <w:color w:val="000000"/>
        </w:rPr>
        <w:t>Re:</w:t>
      </w:r>
      <w:r w:rsidRPr="000F253E">
        <w:rPr>
          <w:rFonts w:eastAsia="Times New Roman" w:cs="Calibri"/>
          <w:color w:val="000000"/>
        </w:rPr>
        <w:tab/>
      </w:r>
      <w:r w:rsidRPr="000F253E">
        <w:rPr>
          <w:rFonts w:eastAsia="Times New Roman" w:cs="Calibri"/>
          <w:b/>
          <w:bCs/>
          <w:color w:val="000000"/>
        </w:rPr>
        <w:t>Third Party Authorization for the Rural Healthcare Program</w:t>
      </w:r>
      <w:r w:rsidRPr="000F253E">
        <w:rPr>
          <w:rFonts w:eastAsia="Times New Roman" w:cs="Calibri"/>
          <w:color w:val="000000"/>
          <w:u w:val="single"/>
        </w:rPr>
        <w:t xml:space="preserve"> </w:t>
      </w:r>
    </w:p>
    <w:p w14:paraId="601FF3B5" w14:textId="77777777" w:rsidR="00A252E1" w:rsidRPr="000F253E" w:rsidRDefault="00A252E1" w:rsidP="00A252E1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="Calibri"/>
          <w:color w:val="000000"/>
        </w:rPr>
      </w:pPr>
    </w:p>
    <w:p w14:paraId="44D550A1" w14:textId="77777777" w:rsidR="00A252E1" w:rsidRPr="000F253E" w:rsidRDefault="00A252E1" w:rsidP="00A252E1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="Calibri"/>
          <w:bCs/>
          <w:color w:val="000000"/>
        </w:rPr>
      </w:pPr>
      <w:r w:rsidRPr="000F253E">
        <w:rPr>
          <w:rFonts w:eastAsia="Times New Roman" w:cs="Calibri"/>
          <w:bCs/>
          <w:color w:val="000000"/>
        </w:rPr>
        <w:t>[</w:t>
      </w:r>
      <w:r w:rsidRPr="000F253E">
        <w:rPr>
          <w:rFonts w:eastAsia="Times New Roman" w:cs="Calibri"/>
          <w:b/>
          <w:bCs/>
          <w:color w:val="000000"/>
        </w:rPr>
        <w:t>Provide the following</w:t>
      </w:r>
      <w:r w:rsidRPr="000F253E">
        <w:rPr>
          <w:rFonts w:eastAsia="Times New Roman" w:cs="Calibri"/>
          <w:bCs/>
          <w:color w:val="000000"/>
        </w:rPr>
        <w:t>:]</w:t>
      </w:r>
    </w:p>
    <w:p w14:paraId="4682FD37" w14:textId="77777777" w:rsidR="00A252E1" w:rsidRPr="000F253E" w:rsidRDefault="00A252E1" w:rsidP="00A252E1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="Calibri"/>
          <w:bCs/>
          <w:color w:val="000000"/>
        </w:rPr>
      </w:pPr>
    </w:p>
    <w:p w14:paraId="2A3900D2" w14:textId="4CFB04FE" w:rsidR="00A252E1" w:rsidRPr="000F253E" w:rsidRDefault="00A252E1" w:rsidP="00A252E1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="Calibri"/>
          <w:bCs/>
          <w:color w:val="000000"/>
        </w:rPr>
      </w:pPr>
      <w:r w:rsidRPr="000F253E">
        <w:rPr>
          <w:rFonts w:eastAsia="Times New Roman" w:cs="Calibri"/>
          <w:bCs/>
          <w:color w:val="000000"/>
        </w:rPr>
        <w:t>Third Party:</w:t>
      </w:r>
    </w:p>
    <w:p w14:paraId="67E149F5" w14:textId="77777777" w:rsidR="00A252E1" w:rsidRPr="000F253E" w:rsidRDefault="00A252E1" w:rsidP="00A252E1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="Calibri"/>
          <w:bCs/>
          <w:color w:val="000000"/>
        </w:rPr>
      </w:pPr>
      <w:r w:rsidRPr="000F253E">
        <w:rPr>
          <w:rFonts w:eastAsia="Times New Roman" w:cs="Calibri"/>
          <w:bCs/>
          <w:color w:val="000000"/>
        </w:rPr>
        <w:t xml:space="preserve">Name of Third Party </w:t>
      </w:r>
    </w:p>
    <w:p w14:paraId="48DF3BC2" w14:textId="4BB8BFE4" w:rsidR="00A252E1" w:rsidRPr="000F253E" w:rsidRDefault="00A252E1" w:rsidP="00A252E1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="Calibri"/>
          <w:color w:val="000000"/>
        </w:rPr>
      </w:pPr>
      <w:r w:rsidRPr="000F253E">
        <w:rPr>
          <w:rFonts w:eastAsia="Times New Roman" w:cs="Calibri"/>
          <w:color w:val="000000"/>
        </w:rPr>
        <w:t>Main P</w:t>
      </w:r>
      <w:r>
        <w:rPr>
          <w:rFonts w:eastAsia="Times New Roman" w:cs="Calibri"/>
          <w:color w:val="000000"/>
        </w:rPr>
        <w:t xml:space="preserve">oint of </w:t>
      </w:r>
      <w:r w:rsidRPr="000F253E">
        <w:rPr>
          <w:rFonts w:eastAsia="Times New Roman" w:cs="Calibri"/>
          <w:color w:val="000000"/>
        </w:rPr>
        <w:t>C</w:t>
      </w:r>
      <w:r>
        <w:rPr>
          <w:rFonts w:eastAsia="Times New Roman" w:cs="Calibri"/>
          <w:color w:val="000000"/>
        </w:rPr>
        <w:t>ontact</w:t>
      </w:r>
      <w:r w:rsidR="00B52318">
        <w:rPr>
          <w:rFonts w:eastAsia="Times New Roman" w:cs="Calibri"/>
          <w:color w:val="000000"/>
        </w:rPr>
        <w:t xml:space="preserve"> </w:t>
      </w:r>
      <w:r>
        <w:rPr>
          <w:rFonts w:eastAsia="Times New Roman" w:cs="Calibri"/>
          <w:color w:val="000000"/>
        </w:rPr>
        <w:t>(POC)</w:t>
      </w:r>
      <w:r w:rsidRPr="000F253E">
        <w:rPr>
          <w:rFonts w:eastAsia="Times New Roman" w:cs="Calibri"/>
          <w:color w:val="000000"/>
        </w:rPr>
        <w:t xml:space="preserve"> </w:t>
      </w:r>
    </w:p>
    <w:p w14:paraId="37044FB4" w14:textId="77777777" w:rsidR="00A252E1" w:rsidRPr="000F253E" w:rsidRDefault="00A252E1" w:rsidP="00A252E1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="Calibri"/>
          <w:color w:val="000000"/>
        </w:rPr>
      </w:pPr>
      <w:r w:rsidRPr="000F253E">
        <w:rPr>
          <w:rFonts w:eastAsia="Times New Roman" w:cs="Calibri"/>
          <w:color w:val="000000"/>
        </w:rPr>
        <w:t>POC Address</w:t>
      </w:r>
    </w:p>
    <w:p w14:paraId="3B727825" w14:textId="77777777" w:rsidR="00A252E1" w:rsidRPr="000F253E" w:rsidRDefault="00A252E1" w:rsidP="00A252E1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="Calibri"/>
          <w:color w:val="000000"/>
        </w:rPr>
      </w:pPr>
      <w:r w:rsidRPr="000F253E">
        <w:rPr>
          <w:rFonts w:eastAsia="Times New Roman" w:cs="Calibri"/>
          <w:color w:val="000000"/>
        </w:rPr>
        <w:t>POC Email</w:t>
      </w:r>
      <w:r w:rsidRPr="000F253E">
        <w:rPr>
          <w:rFonts w:eastAsia="Times New Roman" w:cs="Calibri"/>
          <w:color w:val="000000"/>
        </w:rPr>
        <w:tab/>
      </w:r>
      <w:r w:rsidRPr="000F253E">
        <w:rPr>
          <w:rFonts w:eastAsia="Times New Roman" w:cs="Calibri"/>
          <w:color w:val="000000"/>
        </w:rPr>
        <w:tab/>
      </w:r>
      <w:r w:rsidRPr="000F253E">
        <w:rPr>
          <w:rFonts w:eastAsia="Times New Roman" w:cs="Calibri"/>
          <w:color w:val="000000"/>
        </w:rPr>
        <w:tab/>
      </w:r>
      <w:r w:rsidRPr="000F253E">
        <w:rPr>
          <w:rFonts w:eastAsia="Times New Roman" w:cs="Calibri"/>
          <w:color w:val="000000"/>
        </w:rPr>
        <w:tab/>
      </w:r>
      <w:r w:rsidRPr="000F253E">
        <w:rPr>
          <w:rFonts w:eastAsia="Times New Roman" w:cs="Calibri"/>
          <w:color w:val="000000"/>
        </w:rPr>
        <w:tab/>
      </w:r>
      <w:r w:rsidRPr="000F253E">
        <w:rPr>
          <w:rFonts w:eastAsia="Times New Roman" w:cs="Calibri"/>
          <w:color w:val="000000"/>
        </w:rPr>
        <w:tab/>
      </w:r>
    </w:p>
    <w:p w14:paraId="3177EF6B" w14:textId="77777777" w:rsidR="00A252E1" w:rsidRPr="000F253E" w:rsidRDefault="00A252E1" w:rsidP="00A252E1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="Calibri"/>
          <w:color w:val="000000"/>
        </w:rPr>
      </w:pPr>
      <w:r w:rsidRPr="000F253E">
        <w:rPr>
          <w:rFonts w:eastAsia="Times New Roman" w:cs="Calibri"/>
          <w:color w:val="000000"/>
        </w:rPr>
        <w:t>POC Phone</w:t>
      </w:r>
    </w:p>
    <w:p w14:paraId="6128BCC0" w14:textId="77777777" w:rsidR="00A252E1" w:rsidRPr="000F253E" w:rsidRDefault="00A252E1" w:rsidP="00A252E1">
      <w:pPr>
        <w:spacing w:after="0" w:line="240" w:lineRule="auto"/>
        <w:rPr>
          <w:rFonts w:cs="Calibri"/>
        </w:rPr>
      </w:pPr>
    </w:p>
    <w:p w14:paraId="4B97787F" w14:textId="49B03D0D" w:rsidR="00A252E1" w:rsidRPr="000F253E" w:rsidRDefault="00A252E1" w:rsidP="00A252E1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color w:val="000000"/>
        </w:rPr>
      </w:pPr>
      <w:r w:rsidRPr="000F253E">
        <w:rPr>
          <w:rFonts w:eastAsia="Times New Roman" w:cs="Calibri"/>
          <w:b/>
          <w:color w:val="000000"/>
        </w:rPr>
        <w:t xml:space="preserve">Provide the following for each HCP site </w:t>
      </w:r>
      <w:r w:rsidR="00B52318">
        <w:rPr>
          <w:rFonts w:eastAsia="Times New Roman" w:cs="Calibri"/>
          <w:b/>
          <w:color w:val="000000"/>
        </w:rPr>
        <w:t xml:space="preserve">which third party access is </w:t>
      </w:r>
      <w:r w:rsidRPr="000F253E">
        <w:rPr>
          <w:rFonts w:eastAsia="Times New Roman" w:cs="Calibri"/>
          <w:b/>
          <w:color w:val="000000"/>
        </w:rPr>
        <w:t>being authorized:</w:t>
      </w:r>
    </w:p>
    <w:p w14:paraId="647ED6D7" w14:textId="7E0FDD4C" w:rsidR="00A252E1" w:rsidRDefault="006C0BFE" w:rsidP="00072617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i/>
          <w:iCs/>
          <w:color w:val="000000"/>
        </w:rPr>
      </w:pPr>
      <w:r>
        <w:rPr>
          <w:rFonts w:eastAsia="Times New Roman" w:cs="Calibri"/>
          <w:i/>
          <w:iCs/>
          <w:color w:val="000000"/>
        </w:rPr>
        <w:t>Reminder</w:t>
      </w:r>
      <w:r w:rsidR="00A252E1" w:rsidRPr="000F253E">
        <w:rPr>
          <w:rFonts w:eastAsia="Times New Roman" w:cs="Calibri"/>
          <w:i/>
          <w:iCs/>
          <w:color w:val="000000"/>
        </w:rPr>
        <w:t xml:space="preserve">: If you are attempting to authorize </w:t>
      </w:r>
      <w:r w:rsidR="00A252E1" w:rsidRPr="000F253E">
        <w:rPr>
          <w:rFonts w:eastAsia="Times New Roman" w:cs="Calibri"/>
          <w:i/>
          <w:iCs/>
          <w:color w:val="000000"/>
          <w:u w:val="single"/>
        </w:rPr>
        <w:t>member HCP sites as part of a consortium</w:t>
      </w:r>
      <w:r w:rsidR="00A252E1" w:rsidRPr="000F253E">
        <w:rPr>
          <w:rFonts w:eastAsia="Times New Roman" w:cs="Calibri"/>
          <w:i/>
          <w:iCs/>
          <w:color w:val="000000"/>
        </w:rPr>
        <w:t xml:space="preserve">, </w:t>
      </w:r>
      <w:r w:rsidR="00A252E1" w:rsidRPr="00CE57CF">
        <w:rPr>
          <w:rFonts w:eastAsia="Times New Roman" w:cs="Calibri"/>
          <w:b/>
          <w:bCs/>
          <w:i/>
          <w:iCs/>
          <w:color w:val="000000"/>
        </w:rPr>
        <w:t>DO NOT</w:t>
      </w:r>
      <w:r w:rsidR="00A252E1" w:rsidRPr="000F253E">
        <w:rPr>
          <w:rFonts w:eastAsia="Times New Roman" w:cs="Calibri"/>
          <w:i/>
          <w:iCs/>
          <w:color w:val="000000"/>
        </w:rPr>
        <w:t xml:space="preserve"> </w:t>
      </w:r>
      <w:r w:rsidR="00C30B0D">
        <w:rPr>
          <w:rFonts w:eastAsia="Times New Roman" w:cs="Calibri"/>
          <w:i/>
          <w:iCs/>
          <w:color w:val="000000"/>
        </w:rPr>
        <w:t>submit</w:t>
      </w:r>
      <w:r w:rsidR="00C30B0D" w:rsidRPr="000F253E">
        <w:rPr>
          <w:rFonts w:eastAsia="Times New Roman" w:cs="Calibri"/>
          <w:i/>
          <w:iCs/>
          <w:color w:val="000000"/>
        </w:rPr>
        <w:t xml:space="preserve"> </w:t>
      </w:r>
      <w:r w:rsidR="00A252E1" w:rsidRPr="000F253E">
        <w:rPr>
          <w:rFonts w:eastAsia="Times New Roman" w:cs="Calibri"/>
          <w:i/>
          <w:iCs/>
          <w:color w:val="000000"/>
        </w:rPr>
        <w:t>a TPA.</w:t>
      </w:r>
    </w:p>
    <w:p w14:paraId="028414EA" w14:textId="77777777" w:rsidR="002842BD" w:rsidRPr="00B61BA0" w:rsidRDefault="002842BD" w:rsidP="00072617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</w:rPr>
      </w:pPr>
    </w:p>
    <w:p w14:paraId="7104D197" w14:textId="3D77944F" w:rsidR="00A252E1" w:rsidRDefault="00A252E1" w:rsidP="00A252E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</w:rPr>
      </w:pPr>
      <w:r w:rsidRPr="000F253E">
        <w:rPr>
          <w:rFonts w:eastAsia="Times New Roman" w:cs="Calibri"/>
          <w:color w:val="000000"/>
        </w:rPr>
        <w:t>HCP Number</w:t>
      </w:r>
    </w:p>
    <w:p w14:paraId="60E985BD" w14:textId="41A9A4DF" w:rsidR="00A252E1" w:rsidRPr="00686E8D" w:rsidRDefault="00A252E1" w:rsidP="00A252E1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="Calibri"/>
          <w:i/>
          <w:iCs/>
          <w:color w:val="000000"/>
        </w:rPr>
      </w:pPr>
      <w:r w:rsidRPr="00686E8D">
        <w:rPr>
          <w:rFonts w:eastAsia="Times New Roman" w:cs="Calibri"/>
          <w:i/>
          <w:iCs/>
          <w:color w:val="000000"/>
        </w:rPr>
        <w:t xml:space="preserve">If </w:t>
      </w:r>
      <w:r>
        <w:rPr>
          <w:rFonts w:eastAsia="Times New Roman" w:cs="Calibri"/>
          <w:i/>
          <w:iCs/>
          <w:color w:val="000000"/>
        </w:rPr>
        <w:t>submitting a TPA with a new FCC Form 460</w:t>
      </w:r>
      <w:r w:rsidRPr="00686E8D">
        <w:rPr>
          <w:rFonts w:eastAsia="Times New Roman" w:cs="Calibri"/>
          <w:i/>
          <w:iCs/>
          <w:color w:val="000000"/>
        </w:rPr>
        <w:t>, this can be omitted</w:t>
      </w:r>
      <w:r>
        <w:rPr>
          <w:rFonts w:eastAsia="Times New Roman" w:cs="Calibri"/>
          <w:i/>
          <w:iCs/>
          <w:color w:val="000000"/>
        </w:rPr>
        <w:t xml:space="preserve"> if HCP </w:t>
      </w:r>
      <w:r w:rsidR="00C30B0D">
        <w:rPr>
          <w:rFonts w:eastAsia="Times New Roman" w:cs="Calibri"/>
          <w:i/>
          <w:iCs/>
          <w:color w:val="000000"/>
        </w:rPr>
        <w:t>n</w:t>
      </w:r>
      <w:r>
        <w:rPr>
          <w:rFonts w:eastAsia="Times New Roman" w:cs="Calibri"/>
          <w:i/>
          <w:iCs/>
          <w:color w:val="000000"/>
        </w:rPr>
        <w:t>umber is not yet available.</w:t>
      </w:r>
    </w:p>
    <w:p w14:paraId="79BC9579" w14:textId="2426C705" w:rsidR="00A252E1" w:rsidRPr="000F253E" w:rsidRDefault="00A252E1" w:rsidP="00A252E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</w:rPr>
      </w:pPr>
      <w:r w:rsidRPr="000F253E">
        <w:rPr>
          <w:rFonts w:eastAsia="Times New Roman" w:cs="Calibri"/>
          <w:color w:val="000000"/>
        </w:rPr>
        <w:t>HCP Name</w:t>
      </w:r>
    </w:p>
    <w:p w14:paraId="52BF3FC9" w14:textId="7EADD3A5" w:rsidR="00A252E1" w:rsidRPr="000F253E" w:rsidRDefault="00A252E1" w:rsidP="00A252E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</w:rPr>
      </w:pPr>
      <w:r w:rsidRPr="000F253E">
        <w:rPr>
          <w:rFonts w:eastAsia="Times New Roman" w:cs="Calibri"/>
          <w:color w:val="000000"/>
        </w:rPr>
        <w:t xml:space="preserve">Physical </w:t>
      </w:r>
      <w:r>
        <w:rPr>
          <w:rFonts w:eastAsia="Times New Roman" w:cs="Calibri"/>
          <w:color w:val="000000"/>
        </w:rPr>
        <w:t>a</w:t>
      </w:r>
      <w:r w:rsidRPr="000F253E">
        <w:rPr>
          <w:rFonts w:eastAsia="Times New Roman" w:cs="Calibri"/>
          <w:color w:val="000000"/>
        </w:rPr>
        <w:t>ddress for the HCP</w:t>
      </w:r>
    </w:p>
    <w:p w14:paraId="0DFEF38A" w14:textId="74AA8075" w:rsidR="00A252E1" w:rsidRPr="006C0BFE" w:rsidRDefault="00D1409D" w:rsidP="00A252E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eastAsia="Times New Roman" w:cs="Calibri"/>
          <w:color w:val="000000"/>
        </w:rPr>
        <w:t>E</w:t>
      </w:r>
      <w:r w:rsidR="007C310C">
        <w:rPr>
          <w:rFonts w:eastAsia="Times New Roman" w:cs="Calibri"/>
          <w:color w:val="000000"/>
        </w:rPr>
        <w:t>nd d</w:t>
      </w:r>
      <w:r w:rsidR="00A252E1" w:rsidRPr="000F253E">
        <w:rPr>
          <w:rFonts w:eastAsia="Times New Roman" w:cs="Calibri"/>
          <w:color w:val="000000"/>
        </w:rPr>
        <w:t xml:space="preserve">ate of </w:t>
      </w:r>
      <w:r w:rsidR="00C30B0D">
        <w:rPr>
          <w:rFonts w:eastAsia="Times New Roman" w:cs="Calibri"/>
          <w:color w:val="000000"/>
        </w:rPr>
        <w:t>the a</w:t>
      </w:r>
      <w:r w:rsidR="00A252E1" w:rsidRPr="000F253E">
        <w:rPr>
          <w:rFonts w:eastAsia="Times New Roman" w:cs="Calibri"/>
          <w:color w:val="000000"/>
        </w:rPr>
        <w:t>uthorization</w:t>
      </w:r>
    </w:p>
    <w:p w14:paraId="716EDEC9" w14:textId="77777777" w:rsidR="006C0BFE" w:rsidRPr="006C0BFE" w:rsidRDefault="006C0BFE" w:rsidP="006C0BFE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</w:rPr>
      </w:pPr>
    </w:p>
    <w:p w14:paraId="235D40BF" w14:textId="1405B4CD" w:rsidR="006C0BFE" w:rsidRPr="006C0BFE" w:rsidRDefault="006C0BFE" w:rsidP="006C0BFE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bCs/>
        </w:rPr>
      </w:pPr>
      <w:r w:rsidRPr="006C0BFE">
        <w:rPr>
          <w:rFonts w:eastAsia="Times New Roman" w:cs="Calibri"/>
          <w:b/>
          <w:bCs/>
        </w:rPr>
        <w:t xml:space="preserve">NOTE: Only HCP </w:t>
      </w:r>
      <w:r w:rsidR="00C30B0D">
        <w:rPr>
          <w:rFonts w:eastAsia="Times New Roman" w:cs="Calibri"/>
          <w:b/>
          <w:bCs/>
        </w:rPr>
        <w:t>n</w:t>
      </w:r>
      <w:r w:rsidRPr="006C0BFE">
        <w:rPr>
          <w:rFonts w:eastAsia="Times New Roman" w:cs="Calibri"/>
          <w:b/>
          <w:bCs/>
        </w:rPr>
        <w:t>umbers included in the Appendix will be authorized.</w:t>
      </w:r>
    </w:p>
    <w:p w14:paraId="08D1AFBB" w14:textId="77777777" w:rsidR="00A252E1" w:rsidRPr="000F253E" w:rsidRDefault="00A252E1" w:rsidP="006C0BFE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6F4F4E0E" w14:textId="6F91DD38" w:rsidR="00A252E1" w:rsidRPr="000F253E" w:rsidRDefault="00A252E1" w:rsidP="00A252E1">
      <w:pPr>
        <w:spacing w:after="0" w:line="240" w:lineRule="auto"/>
        <w:rPr>
          <w:rFonts w:cs="Calibri"/>
        </w:rPr>
      </w:pPr>
      <w:r w:rsidRPr="000F253E">
        <w:rPr>
          <w:rFonts w:cs="Calibri"/>
        </w:rPr>
        <w:t>[</w:t>
      </w:r>
      <w:r w:rsidRPr="000F253E">
        <w:rPr>
          <w:rFonts w:cs="Calibri"/>
          <w:b/>
        </w:rPr>
        <w:t>Applicant</w:t>
      </w:r>
      <w:r w:rsidRPr="000F253E">
        <w:rPr>
          <w:rFonts w:cs="Calibri"/>
        </w:rPr>
        <w:t>] [HCP or consortium leader, referred to below as “</w:t>
      </w:r>
      <w:r w:rsidRPr="000F253E">
        <w:rPr>
          <w:rFonts w:cs="Calibri"/>
          <w:b/>
        </w:rPr>
        <w:t>Applicant</w:t>
      </w:r>
      <w:r w:rsidRPr="000F253E">
        <w:rPr>
          <w:rFonts w:cs="Calibri"/>
        </w:rPr>
        <w:t>”], through this third-party authorization, authorizes the above [</w:t>
      </w:r>
      <w:r w:rsidRPr="000F253E">
        <w:rPr>
          <w:rFonts w:cs="Calibri"/>
          <w:b/>
        </w:rPr>
        <w:t>Third Party</w:t>
      </w:r>
      <w:r w:rsidRPr="000F253E">
        <w:rPr>
          <w:rFonts w:cs="Calibri"/>
        </w:rPr>
        <w:t>] [referred to below as “</w:t>
      </w:r>
      <w:r w:rsidRPr="000F253E">
        <w:rPr>
          <w:rFonts w:cs="Calibri"/>
          <w:b/>
        </w:rPr>
        <w:t>Third Party”]</w:t>
      </w:r>
      <w:r w:rsidRPr="000F253E">
        <w:rPr>
          <w:rFonts w:cs="Calibri"/>
        </w:rPr>
        <w:t xml:space="preserve"> to act on its behalf before the Universal Service Administrative Company (USAC) in matters related to the Rural Health Care </w:t>
      </w:r>
      <w:r>
        <w:rPr>
          <w:rFonts w:cs="Calibri"/>
        </w:rPr>
        <w:t>(</w:t>
      </w:r>
      <w:r w:rsidRPr="000F253E">
        <w:rPr>
          <w:rFonts w:cs="Calibri"/>
        </w:rPr>
        <w:t xml:space="preserve">RHC) program.  </w:t>
      </w:r>
      <w:r w:rsidRPr="000F253E">
        <w:rPr>
          <w:rFonts w:cs="Calibri"/>
          <w:b/>
        </w:rPr>
        <w:t>[Applicant]</w:t>
      </w:r>
      <w:r w:rsidRPr="000F253E">
        <w:rPr>
          <w:rFonts w:cs="Calibri"/>
        </w:rPr>
        <w:t xml:space="preserve"> authorizes [</w:t>
      </w:r>
      <w:r w:rsidRPr="000F253E">
        <w:rPr>
          <w:rFonts w:cs="Calibri"/>
          <w:b/>
        </w:rPr>
        <w:t>Third Party</w:t>
      </w:r>
      <w:r w:rsidRPr="000F253E">
        <w:rPr>
          <w:rFonts w:cs="Calibri"/>
        </w:rPr>
        <w:t>] to prepare and submit</w:t>
      </w:r>
      <w:r w:rsidRPr="006404B3">
        <w:rPr>
          <w:rFonts w:cs="Calibri"/>
        </w:rPr>
        <w:t xml:space="preserve"> all applicable </w:t>
      </w:r>
      <w:r w:rsidRPr="00A8281D">
        <w:t xml:space="preserve">Federal Communications Commission (FCC) </w:t>
      </w:r>
      <w:r w:rsidR="00C30B0D">
        <w:rPr>
          <w:rFonts w:cs="Calibri"/>
        </w:rPr>
        <w:t>f</w:t>
      </w:r>
      <w:r w:rsidRPr="006404B3">
        <w:rPr>
          <w:rFonts w:cs="Calibri"/>
        </w:rPr>
        <w:t>orms</w:t>
      </w:r>
      <w:r w:rsidR="00B86EF6">
        <w:rPr>
          <w:rFonts w:cs="Calibri"/>
        </w:rPr>
        <w:t>,</w:t>
      </w:r>
      <w:r>
        <w:rPr>
          <w:rFonts w:cs="Calibri"/>
        </w:rPr>
        <w:t xml:space="preserve"> </w:t>
      </w:r>
      <w:r w:rsidRPr="006404B3">
        <w:rPr>
          <w:rFonts w:cs="Calibri"/>
        </w:rPr>
        <w:t xml:space="preserve">and all required supporting </w:t>
      </w:r>
      <w:r>
        <w:rPr>
          <w:rFonts w:cs="Calibri"/>
        </w:rPr>
        <w:t xml:space="preserve">documentation </w:t>
      </w:r>
      <w:r w:rsidRPr="000F253E">
        <w:rPr>
          <w:rFonts w:cs="Calibri"/>
        </w:rPr>
        <w:t xml:space="preserve">for the </w:t>
      </w:r>
      <w:r>
        <w:rPr>
          <w:rFonts w:cs="Calibri"/>
        </w:rPr>
        <w:t>designated</w:t>
      </w:r>
      <w:r w:rsidRPr="000F253E">
        <w:rPr>
          <w:rFonts w:cs="Calibri"/>
        </w:rPr>
        <w:t xml:space="preserve"> program</w:t>
      </w:r>
      <w:r>
        <w:rPr>
          <w:rFonts w:cs="Calibri"/>
        </w:rPr>
        <w:t xml:space="preserve"> listed in the appendix (“Program Appendix”).</w:t>
      </w:r>
    </w:p>
    <w:p w14:paraId="507266F8" w14:textId="77777777" w:rsidR="00A252E1" w:rsidRPr="00CE57CF" w:rsidRDefault="00A252E1" w:rsidP="00A252E1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bCs/>
        </w:rPr>
      </w:pPr>
    </w:p>
    <w:p w14:paraId="2585A61D" w14:textId="77777777" w:rsidR="00A252E1" w:rsidRPr="000F253E" w:rsidRDefault="00A252E1" w:rsidP="00A252E1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</w:rPr>
      </w:pPr>
    </w:p>
    <w:p w14:paraId="1342718B" w14:textId="63E48BEB" w:rsidR="00A252E1" w:rsidRPr="000F253E" w:rsidRDefault="00104B4F" w:rsidP="00A252E1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</w:rPr>
      </w:pPr>
      <w:r>
        <w:rPr>
          <w:rFonts w:eastAsia="Times New Roman" w:cs="Calibri"/>
          <w:color w:val="000000"/>
        </w:rPr>
        <w:lastRenderedPageBreak/>
        <w:t>T</w:t>
      </w:r>
      <w:r w:rsidR="00A252E1" w:rsidRPr="000F253E">
        <w:rPr>
          <w:rFonts w:eastAsia="Times New Roman" w:cs="Calibri"/>
          <w:color w:val="000000"/>
        </w:rPr>
        <w:t>he primary account holder</w:t>
      </w:r>
      <w:r w:rsidR="00B263DA">
        <w:rPr>
          <w:rFonts w:eastAsia="Times New Roman" w:cs="Calibri"/>
          <w:color w:val="000000"/>
        </w:rPr>
        <w:t xml:space="preserve"> and or </w:t>
      </w:r>
      <w:r w:rsidR="003D52F0">
        <w:rPr>
          <w:rFonts w:eastAsia="Times New Roman" w:cs="Calibri"/>
          <w:color w:val="000000"/>
        </w:rPr>
        <w:t>secondary account holde</w:t>
      </w:r>
      <w:r w:rsidR="00D848DE">
        <w:rPr>
          <w:rFonts w:eastAsia="Times New Roman" w:cs="Calibri"/>
          <w:color w:val="000000"/>
        </w:rPr>
        <w:t>r</w:t>
      </w:r>
      <w:r w:rsidR="00A252E1" w:rsidRPr="000F253E">
        <w:rPr>
          <w:rFonts w:eastAsia="Times New Roman" w:cs="Calibri"/>
          <w:color w:val="000000"/>
        </w:rPr>
        <w:t xml:space="preserve"> for </w:t>
      </w:r>
      <w:r>
        <w:rPr>
          <w:rFonts w:eastAsia="Times New Roman" w:cs="Calibri"/>
          <w:color w:val="000000"/>
        </w:rPr>
        <w:t>an HCP or Consortium</w:t>
      </w:r>
      <w:r w:rsidR="00B52318">
        <w:rPr>
          <w:rFonts w:eastAsia="Times New Roman" w:cs="Calibri"/>
          <w:color w:val="000000"/>
        </w:rPr>
        <w:t xml:space="preserve"> </w:t>
      </w:r>
      <w:r w:rsidR="00A252E1" w:rsidRPr="000F253E">
        <w:rPr>
          <w:rFonts w:eastAsia="Times New Roman" w:cs="Calibri"/>
          <w:color w:val="000000"/>
        </w:rPr>
        <w:t xml:space="preserve">is responsible for authorizing and managing </w:t>
      </w:r>
      <w:proofErr w:type="gramStart"/>
      <w:r w:rsidR="00A252E1" w:rsidRPr="000F253E">
        <w:rPr>
          <w:rFonts w:eastAsia="Times New Roman" w:cs="Calibri"/>
          <w:color w:val="000000"/>
        </w:rPr>
        <w:t>all of</w:t>
      </w:r>
      <w:proofErr w:type="gramEnd"/>
      <w:r w:rsidR="00A252E1" w:rsidRPr="000F253E">
        <w:rPr>
          <w:rFonts w:eastAsia="Times New Roman" w:cs="Calibri"/>
          <w:color w:val="000000"/>
        </w:rPr>
        <w:t xml:space="preserve"> its account holders. By this letter, [</w:t>
      </w:r>
      <w:r w:rsidR="00A252E1" w:rsidRPr="000F253E">
        <w:rPr>
          <w:rFonts w:eastAsia="Times New Roman" w:cs="Calibri"/>
          <w:b/>
          <w:color w:val="000000"/>
        </w:rPr>
        <w:t>Applicant</w:t>
      </w:r>
      <w:r w:rsidR="00A252E1" w:rsidRPr="000F253E">
        <w:rPr>
          <w:rFonts w:eastAsia="Times New Roman" w:cs="Calibri"/>
          <w:color w:val="000000"/>
        </w:rPr>
        <w:t>] authorizes [</w:t>
      </w:r>
      <w:r w:rsidR="00A252E1" w:rsidRPr="000F253E">
        <w:rPr>
          <w:rFonts w:eastAsia="Times New Roman" w:cs="Calibri"/>
          <w:b/>
          <w:color w:val="000000"/>
        </w:rPr>
        <w:t>Third Party</w:t>
      </w:r>
      <w:r w:rsidR="00A252E1" w:rsidRPr="000F253E">
        <w:rPr>
          <w:rFonts w:eastAsia="Times New Roman" w:cs="Calibri"/>
          <w:color w:val="000000"/>
        </w:rPr>
        <w:t>] and [</w:t>
      </w:r>
      <w:r w:rsidR="00A252E1" w:rsidRPr="000F253E">
        <w:rPr>
          <w:rFonts w:eastAsia="Times New Roman" w:cs="Calibri"/>
          <w:b/>
          <w:color w:val="000000"/>
        </w:rPr>
        <w:t>Third Party</w:t>
      </w:r>
      <w:r w:rsidR="00A252E1" w:rsidRPr="000F253E">
        <w:rPr>
          <w:rFonts w:eastAsia="Times New Roman" w:cs="Calibri"/>
          <w:color w:val="000000"/>
        </w:rPr>
        <w:t>]’s designated employee(s) to act as account holders with rights to submit forms and other documentation on behalf of [</w:t>
      </w:r>
      <w:r w:rsidR="00A252E1" w:rsidRPr="000F253E">
        <w:rPr>
          <w:rFonts w:eastAsia="Times New Roman" w:cs="Calibri"/>
          <w:b/>
          <w:color w:val="000000"/>
        </w:rPr>
        <w:t>Applicant]</w:t>
      </w:r>
      <w:r w:rsidR="00A252E1" w:rsidRPr="000F253E">
        <w:rPr>
          <w:rFonts w:eastAsia="Times New Roman" w:cs="Calibri"/>
          <w:color w:val="000000"/>
        </w:rPr>
        <w:t>.  [</w:t>
      </w:r>
      <w:r w:rsidR="00A252E1" w:rsidRPr="000F253E">
        <w:rPr>
          <w:rFonts w:eastAsia="Times New Roman" w:cs="Calibri"/>
          <w:b/>
          <w:color w:val="000000"/>
        </w:rPr>
        <w:t>Applicant</w:t>
      </w:r>
      <w:r w:rsidR="00A252E1" w:rsidRPr="000F253E">
        <w:rPr>
          <w:rFonts w:eastAsia="Times New Roman" w:cs="Calibri"/>
          <w:color w:val="000000"/>
        </w:rPr>
        <w:t>] also authorizes [</w:t>
      </w:r>
      <w:r w:rsidR="00A252E1" w:rsidRPr="000F253E">
        <w:rPr>
          <w:rFonts w:eastAsia="Times New Roman" w:cs="Calibri"/>
          <w:b/>
          <w:color w:val="000000"/>
        </w:rPr>
        <w:t>Third Party</w:t>
      </w:r>
      <w:r w:rsidR="00A252E1" w:rsidRPr="000F253E">
        <w:rPr>
          <w:rFonts w:eastAsia="Times New Roman" w:cs="Calibri"/>
          <w:color w:val="000000"/>
        </w:rPr>
        <w:t>] and its designated employee(s) to have access to [</w:t>
      </w:r>
      <w:r w:rsidR="00A252E1" w:rsidRPr="000F253E">
        <w:rPr>
          <w:rFonts w:eastAsia="Times New Roman" w:cs="Calibri"/>
          <w:b/>
          <w:color w:val="000000"/>
        </w:rPr>
        <w:t>Applicant</w:t>
      </w:r>
      <w:r w:rsidR="00A252E1" w:rsidRPr="000F253E">
        <w:rPr>
          <w:rFonts w:eastAsia="Times New Roman" w:cs="Calibri"/>
          <w:color w:val="000000"/>
        </w:rPr>
        <w:t>]’s online application information and, on behalf of [</w:t>
      </w:r>
      <w:r w:rsidR="00A252E1" w:rsidRPr="000F253E">
        <w:rPr>
          <w:rFonts w:eastAsia="Times New Roman" w:cs="Calibri"/>
          <w:b/>
          <w:color w:val="000000"/>
        </w:rPr>
        <w:t>Applicant],</w:t>
      </w:r>
      <w:r w:rsidR="00A252E1" w:rsidRPr="000F253E">
        <w:rPr>
          <w:rFonts w:eastAsia="Times New Roman" w:cs="Calibri"/>
          <w:color w:val="000000"/>
        </w:rPr>
        <w:t xml:space="preserve"> to complete, certify, sign, and submit forms associated with applying for and </w:t>
      </w:r>
      <w:r w:rsidR="00A252E1">
        <w:rPr>
          <w:rFonts w:eastAsia="Times New Roman" w:cs="Calibri"/>
          <w:color w:val="000000"/>
        </w:rPr>
        <w:t xml:space="preserve">receiving </w:t>
      </w:r>
      <w:r w:rsidR="00A252E1" w:rsidRPr="000F253E">
        <w:rPr>
          <w:rFonts w:eastAsia="Times New Roman" w:cs="Calibri"/>
          <w:color w:val="000000"/>
        </w:rPr>
        <w:t>funding.  [</w:t>
      </w:r>
      <w:r w:rsidR="00A252E1" w:rsidRPr="000F253E">
        <w:rPr>
          <w:rFonts w:eastAsia="Times New Roman" w:cs="Calibri"/>
          <w:b/>
          <w:color w:val="000000"/>
        </w:rPr>
        <w:t>Applicant</w:t>
      </w:r>
      <w:r w:rsidR="00A252E1" w:rsidRPr="000F253E">
        <w:rPr>
          <w:rFonts w:eastAsia="Times New Roman" w:cs="Calibri"/>
          <w:color w:val="000000"/>
        </w:rPr>
        <w:t>] understands that USAC will continue to include [</w:t>
      </w:r>
      <w:r w:rsidR="00A252E1" w:rsidRPr="000F253E">
        <w:rPr>
          <w:rFonts w:eastAsia="Times New Roman" w:cs="Calibri"/>
          <w:b/>
          <w:color w:val="000000"/>
        </w:rPr>
        <w:t>Applicant</w:t>
      </w:r>
      <w:r w:rsidR="00A252E1" w:rsidRPr="000F253E">
        <w:rPr>
          <w:rFonts w:eastAsia="Times New Roman" w:cs="Calibri"/>
          <w:color w:val="000000"/>
        </w:rPr>
        <w:t xml:space="preserve">] </w:t>
      </w:r>
      <w:r w:rsidR="00C30B0D" w:rsidRPr="000F253E">
        <w:rPr>
          <w:rFonts w:eastAsia="Times New Roman" w:cs="Calibri"/>
          <w:color w:val="000000"/>
        </w:rPr>
        <w:t>in</w:t>
      </w:r>
      <w:r w:rsidR="00A252E1" w:rsidRPr="000F253E">
        <w:rPr>
          <w:rFonts w:eastAsia="Times New Roman" w:cs="Calibri"/>
          <w:color w:val="000000"/>
        </w:rPr>
        <w:t xml:space="preserve"> all correspondence.  [</w:t>
      </w:r>
      <w:r w:rsidR="00A252E1" w:rsidRPr="000F253E">
        <w:rPr>
          <w:rFonts w:eastAsia="Times New Roman" w:cs="Calibri"/>
          <w:b/>
          <w:color w:val="000000"/>
        </w:rPr>
        <w:t>Applicant</w:t>
      </w:r>
      <w:r w:rsidR="00A252E1" w:rsidRPr="000F253E">
        <w:rPr>
          <w:rFonts w:eastAsia="Times New Roman" w:cs="Calibri"/>
          <w:color w:val="000000"/>
        </w:rPr>
        <w:t>] also authorizes [</w:t>
      </w:r>
      <w:r w:rsidR="00A252E1" w:rsidRPr="000F253E">
        <w:rPr>
          <w:rFonts w:eastAsia="Times New Roman" w:cs="Calibri"/>
          <w:b/>
          <w:color w:val="000000"/>
        </w:rPr>
        <w:t>Third Party</w:t>
      </w:r>
      <w:r w:rsidR="00A252E1" w:rsidRPr="000F253E">
        <w:rPr>
          <w:rFonts w:eastAsia="Times New Roman" w:cs="Calibri"/>
          <w:color w:val="000000"/>
        </w:rPr>
        <w:t xml:space="preserve">] and its designated employees to respond to inquiries from the RHC </w:t>
      </w:r>
      <w:r w:rsidR="00A252E1">
        <w:rPr>
          <w:rFonts w:eastAsia="Times New Roman" w:cs="Calibri"/>
          <w:color w:val="000000"/>
        </w:rPr>
        <w:t>p</w:t>
      </w:r>
      <w:r w:rsidR="00A252E1" w:rsidRPr="000F253E">
        <w:rPr>
          <w:rFonts w:eastAsia="Times New Roman" w:cs="Calibri"/>
          <w:color w:val="000000"/>
        </w:rPr>
        <w:t>rogram concerning processing the forms covered by this TPA.</w:t>
      </w:r>
      <w:r w:rsidR="00A252E1" w:rsidRPr="000F253E" w:rsidDel="00DF0A00">
        <w:rPr>
          <w:rFonts w:eastAsia="Times New Roman" w:cs="Calibri"/>
          <w:color w:val="000000"/>
        </w:rPr>
        <w:t xml:space="preserve"> </w:t>
      </w:r>
      <w:r w:rsidR="00A252E1" w:rsidRPr="000F253E">
        <w:rPr>
          <w:rFonts w:eastAsia="Times New Roman" w:cs="Calibri"/>
          <w:color w:val="000000"/>
        </w:rPr>
        <w:t xml:space="preserve">  </w:t>
      </w:r>
    </w:p>
    <w:p w14:paraId="770A8E26" w14:textId="77777777" w:rsidR="00A252E1" w:rsidRPr="000F253E" w:rsidRDefault="00A252E1" w:rsidP="00A252E1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</w:rPr>
      </w:pPr>
    </w:p>
    <w:p w14:paraId="6AFC51E5" w14:textId="1B3A0698" w:rsidR="00A252E1" w:rsidRDefault="00A252E1" w:rsidP="00A252E1">
      <w:pPr>
        <w:spacing w:after="0" w:line="240" w:lineRule="auto"/>
        <w:rPr>
          <w:rFonts w:cs="Calibri"/>
        </w:rPr>
      </w:pPr>
      <w:r w:rsidRPr="000F253E">
        <w:rPr>
          <w:rFonts w:cs="Calibri"/>
        </w:rPr>
        <w:t>[</w:t>
      </w:r>
      <w:r w:rsidRPr="000F253E">
        <w:rPr>
          <w:rFonts w:cs="Calibri"/>
          <w:b/>
        </w:rPr>
        <w:t>Applicant</w:t>
      </w:r>
      <w:r w:rsidRPr="000F253E">
        <w:rPr>
          <w:rFonts w:cs="Calibri"/>
        </w:rPr>
        <w:t xml:space="preserve">] acknowledges and agrees that it is subject to all Rural Health Care </w:t>
      </w:r>
      <w:r w:rsidR="00C30B0D">
        <w:rPr>
          <w:rFonts w:cs="Calibri"/>
        </w:rPr>
        <w:t xml:space="preserve">(RHC) </w:t>
      </w:r>
      <w:r>
        <w:rPr>
          <w:rFonts w:cs="Calibri"/>
        </w:rPr>
        <w:t>p</w:t>
      </w:r>
      <w:r w:rsidRPr="000F253E">
        <w:rPr>
          <w:rFonts w:cs="Calibri"/>
        </w:rPr>
        <w:t>rogram orders, rules, and requirements promulgated by the FCC, including those set forth in 47 C.F.R. Part 54, Subparts G and H, and that funding decisions will be made by USAC as a result of representations made and information submitted by [</w:t>
      </w:r>
      <w:r w:rsidRPr="000F253E">
        <w:rPr>
          <w:rFonts w:cs="Calibri"/>
          <w:b/>
        </w:rPr>
        <w:t>Applicant</w:t>
      </w:r>
      <w:r w:rsidRPr="000F253E">
        <w:rPr>
          <w:rFonts w:cs="Calibri"/>
        </w:rPr>
        <w:t>] and [</w:t>
      </w:r>
      <w:r w:rsidRPr="000F253E">
        <w:rPr>
          <w:rFonts w:cs="Calibri"/>
          <w:b/>
        </w:rPr>
        <w:t>Third Party</w:t>
      </w:r>
      <w:r w:rsidRPr="000F253E">
        <w:rPr>
          <w:rFonts w:cs="Calibri"/>
        </w:rPr>
        <w:t>] during the application and funding process.  [</w:t>
      </w:r>
      <w:r w:rsidRPr="000F253E">
        <w:rPr>
          <w:rFonts w:cs="Calibri"/>
          <w:b/>
        </w:rPr>
        <w:t>Applicant</w:t>
      </w:r>
      <w:r w:rsidRPr="000F253E">
        <w:rPr>
          <w:rFonts w:cs="Calibri"/>
        </w:rPr>
        <w:t>] accepts all potential liability from any errors, omissions, or misrepresentations on the forms and/or documents being submitted by the [</w:t>
      </w:r>
      <w:r w:rsidRPr="000F253E">
        <w:rPr>
          <w:rFonts w:cs="Calibri"/>
          <w:b/>
        </w:rPr>
        <w:t>Third Party</w:t>
      </w:r>
      <w:r w:rsidRPr="000F253E">
        <w:rPr>
          <w:rFonts w:cs="Calibri"/>
        </w:rPr>
        <w:t>].</w:t>
      </w:r>
      <w:r w:rsidRPr="000F253E" w:rsidDel="00C2493F">
        <w:rPr>
          <w:rFonts w:cs="Calibri"/>
        </w:rPr>
        <w:t xml:space="preserve"> </w:t>
      </w:r>
    </w:p>
    <w:p w14:paraId="6CDEB566" w14:textId="77777777" w:rsidR="00A252E1" w:rsidRPr="000F253E" w:rsidRDefault="00A252E1" w:rsidP="00A252E1">
      <w:pPr>
        <w:spacing w:after="0" w:line="240" w:lineRule="auto"/>
        <w:rPr>
          <w:rFonts w:cs="Calibri"/>
        </w:rPr>
      </w:pPr>
    </w:p>
    <w:p w14:paraId="36E209F5" w14:textId="4C0EFB12" w:rsidR="00A252E1" w:rsidRPr="000F253E" w:rsidRDefault="00A252E1" w:rsidP="00A252E1">
      <w:pPr>
        <w:spacing w:after="0" w:line="240" w:lineRule="auto"/>
        <w:rPr>
          <w:rFonts w:cs="Calibri"/>
        </w:rPr>
      </w:pPr>
      <w:r w:rsidRPr="000F253E">
        <w:rPr>
          <w:rFonts w:cs="Calibri"/>
        </w:rPr>
        <w:t xml:space="preserve">This authorization is for all HCPs listed in the appendices and is effective from the date this TPA is </w:t>
      </w:r>
      <w:r w:rsidR="00D1409D">
        <w:rPr>
          <w:rFonts w:cs="Calibri"/>
        </w:rPr>
        <w:t>processed by USAC</w:t>
      </w:r>
      <w:r w:rsidR="00D1409D" w:rsidRPr="000F253E">
        <w:rPr>
          <w:rFonts w:cs="Calibri"/>
        </w:rPr>
        <w:t xml:space="preserve"> </w:t>
      </w:r>
      <w:r w:rsidRPr="000F253E">
        <w:rPr>
          <w:rFonts w:cs="Calibri"/>
        </w:rPr>
        <w:t>until [</w:t>
      </w:r>
      <w:r w:rsidRPr="00C32D16">
        <w:rPr>
          <w:rFonts w:cs="Calibri"/>
          <w:b/>
          <w:color w:val="FF0000"/>
        </w:rPr>
        <w:t>specific end date</w:t>
      </w:r>
      <w:r w:rsidRPr="000F253E">
        <w:rPr>
          <w:rFonts w:cs="Calibri"/>
        </w:rPr>
        <w:t xml:space="preserve">].    </w:t>
      </w:r>
    </w:p>
    <w:p w14:paraId="18A4D83E" w14:textId="77777777" w:rsidR="00A252E1" w:rsidRPr="000F253E" w:rsidRDefault="00A252E1" w:rsidP="00A252E1">
      <w:pPr>
        <w:spacing w:after="0" w:line="240" w:lineRule="auto"/>
        <w:rPr>
          <w:rFonts w:cs="Calibri"/>
        </w:rPr>
      </w:pPr>
    </w:p>
    <w:p w14:paraId="07088D02" w14:textId="77777777" w:rsidR="00A252E1" w:rsidRPr="000F253E" w:rsidRDefault="00A252E1" w:rsidP="00A252E1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6E1627F7" w14:textId="77777777" w:rsidR="00A252E1" w:rsidRPr="000F253E" w:rsidRDefault="00A252E1" w:rsidP="00A252E1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0F253E">
        <w:rPr>
          <w:rFonts w:cs="Calibri"/>
          <w:b/>
        </w:rPr>
        <w:t>[Applicant]</w:t>
      </w:r>
    </w:p>
    <w:p w14:paraId="63082F4E" w14:textId="77777777" w:rsidR="00A252E1" w:rsidRPr="000F253E" w:rsidRDefault="00A252E1" w:rsidP="00A252E1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4C0BB7D9" w14:textId="77777777" w:rsidR="00A252E1" w:rsidRPr="000F253E" w:rsidRDefault="00A252E1" w:rsidP="00A252E1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0F253E">
        <w:rPr>
          <w:rFonts w:cs="Calibri"/>
        </w:rPr>
        <w:t>By (signature):</w:t>
      </w:r>
      <w:r w:rsidRPr="000F253E">
        <w:rPr>
          <w:rFonts w:cs="Calibri"/>
        </w:rPr>
        <w:tab/>
      </w:r>
      <w:r w:rsidRPr="000F253E">
        <w:rPr>
          <w:rFonts w:cs="Calibri"/>
          <w:u w:val="single"/>
        </w:rPr>
        <w:tab/>
      </w:r>
      <w:r w:rsidRPr="000F253E">
        <w:rPr>
          <w:rFonts w:cs="Calibri"/>
          <w:u w:val="single"/>
        </w:rPr>
        <w:tab/>
      </w:r>
      <w:r w:rsidRPr="000F253E">
        <w:rPr>
          <w:rFonts w:cs="Calibri"/>
          <w:u w:val="single"/>
        </w:rPr>
        <w:tab/>
      </w:r>
      <w:r w:rsidRPr="000F253E">
        <w:rPr>
          <w:rFonts w:cs="Calibri"/>
          <w:u w:val="single"/>
        </w:rPr>
        <w:tab/>
      </w:r>
      <w:r w:rsidRPr="000F253E">
        <w:rPr>
          <w:rFonts w:cs="Calibri"/>
          <w:u w:val="single"/>
        </w:rPr>
        <w:tab/>
      </w:r>
      <w:r w:rsidRPr="000F253E">
        <w:rPr>
          <w:rFonts w:cs="Calibri"/>
          <w:u w:val="single"/>
        </w:rPr>
        <w:tab/>
      </w:r>
    </w:p>
    <w:p w14:paraId="7898EAFA" w14:textId="77777777" w:rsidR="00A252E1" w:rsidRPr="000F253E" w:rsidRDefault="00A252E1" w:rsidP="00A252E1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1D7B6F49" w14:textId="77777777" w:rsidR="00A252E1" w:rsidRPr="000F253E" w:rsidRDefault="00A252E1" w:rsidP="00A252E1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0F253E">
        <w:rPr>
          <w:rFonts w:cs="Calibri"/>
        </w:rPr>
        <w:t xml:space="preserve">Name (print): </w:t>
      </w:r>
      <w:r w:rsidRPr="000F253E">
        <w:rPr>
          <w:rFonts w:cs="Calibri"/>
        </w:rPr>
        <w:tab/>
      </w:r>
      <w:r w:rsidRPr="000F253E">
        <w:rPr>
          <w:rFonts w:cs="Calibri"/>
          <w:u w:val="single"/>
        </w:rPr>
        <w:tab/>
      </w:r>
      <w:r w:rsidRPr="000F253E">
        <w:rPr>
          <w:rFonts w:cs="Calibri"/>
          <w:u w:val="single"/>
        </w:rPr>
        <w:tab/>
      </w:r>
      <w:r w:rsidRPr="000F253E">
        <w:rPr>
          <w:rFonts w:cs="Calibri"/>
          <w:u w:val="single"/>
        </w:rPr>
        <w:tab/>
      </w:r>
      <w:r w:rsidRPr="000F253E">
        <w:rPr>
          <w:rFonts w:cs="Calibri"/>
          <w:u w:val="single"/>
        </w:rPr>
        <w:tab/>
      </w:r>
      <w:r w:rsidRPr="000F253E">
        <w:rPr>
          <w:rFonts w:cs="Calibri"/>
          <w:u w:val="single"/>
        </w:rPr>
        <w:tab/>
      </w:r>
      <w:r w:rsidRPr="000F253E">
        <w:rPr>
          <w:rFonts w:cs="Calibri"/>
          <w:u w:val="single"/>
        </w:rPr>
        <w:tab/>
      </w:r>
    </w:p>
    <w:p w14:paraId="2368FDBE" w14:textId="77777777" w:rsidR="00A252E1" w:rsidRPr="000F253E" w:rsidRDefault="00A252E1" w:rsidP="00A252E1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0DDB1AAC" w14:textId="77777777" w:rsidR="00A252E1" w:rsidRPr="000F253E" w:rsidRDefault="00A252E1" w:rsidP="00A252E1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0F253E">
        <w:rPr>
          <w:rFonts w:cs="Calibri"/>
        </w:rPr>
        <w:t xml:space="preserve">Title: </w:t>
      </w:r>
      <w:r w:rsidRPr="000F253E">
        <w:rPr>
          <w:rFonts w:cs="Calibri"/>
        </w:rPr>
        <w:tab/>
      </w:r>
      <w:r w:rsidRPr="000F253E">
        <w:rPr>
          <w:rFonts w:cs="Calibri"/>
        </w:rPr>
        <w:tab/>
      </w:r>
      <w:r w:rsidRPr="000F253E">
        <w:rPr>
          <w:rFonts w:cs="Calibri"/>
          <w:u w:val="single"/>
        </w:rPr>
        <w:tab/>
      </w:r>
      <w:r w:rsidRPr="000F253E">
        <w:rPr>
          <w:rFonts w:cs="Calibri"/>
          <w:u w:val="single"/>
        </w:rPr>
        <w:tab/>
      </w:r>
      <w:r w:rsidRPr="000F253E">
        <w:rPr>
          <w:rFonts w:cs="Calibri"/>
          <w:u w:val="single"/>
        </w:rPr>
        <w:tab/>
      </w:r>
      <w:r w:rsidRPr="000F253E">
        <w:rPr>
          <w:rFonts w:cs="Calibri"/>
          <w:u w:val="single"/>
        </w:rPr>
        <w:tab/>
      </w:r>
      <w:r w:rsidRPr="000F253E">
        <w:rPr>
          <w:rFonts w:cs="Calibri"/>
          <w:u w:val="single"/>
        </w:rPr>
        <w:tab/>
      </w:r>
      <w:r w:rsidRPr="000F253E">
        <w:rPr>
          <w:rFonts w:cs="Calibri"/>
          <w:u w:val="single"/>
        </w:rPr>
        <w:tab/>
      </w:r>
    </w:p>
    <w:p w14:paraId="299AF840" w14:textId="77777777" w:rsidR="00A252E1" w:rsidRPr="000F253E" w:rsidRDefault="00A252E1" w:rsidP="00A252E1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393278D5" w14:textId="77777777" w:rsidR="00A252E1" w:rsidRPr="000F253E" w:rsidRDefault="00A252E1" w:rsidP="00A252E1">
      <w:pPr>
        <w:autoSpaceDE w:val="0"/>
        <w:autoSpaceDN w:val="0"/>
        <w:adjustRightInd w:val="0"/>
        <w:spacing w:after="0" w:line="240" w:lineRule="auto"/>
        <w:rPr>
          <w:rFonts w:cs="Calibri"/>
          <w:u w:val="single"/>
        </w:rPr>
      </w:pPr>
      <w:r w:rsidRPr="000F253E">
        <w:rPr>
          <w:rFonts w:cs="Calibri"/>
        </w:rPr>
        <w:t xml:space="preserve">Date: </w:t>
      </w:r>
      <w:r w:rsidRPr="000F253E">
        <w:rPr>
          <w:rFonts w:cs="Calibri"/>
        </w:rPr>
        <w:tab/>
      </w:r>
      <w:r w:rsidRPr="000F253E">
        <w:rPr>
          <w:rFonts w:cs="Calibri"/>
        </w:rPr>
        <w:tab/>
      </w:r>
      <w:r w:rsidRPr="000F253E">
        <w:rPr>
          <w:rFonts w:cs="Calibri"/>
          <w:u w:val="single"/>
        </w:rPr>
        <w:tab/>
      </w:r>
      <w:r w:rsidRPr="000F253E">
        <w:rPr>
          <w:rFonts w:cs="Calibri"/>
          <w:u w:val="single"/>
        </w:rPr>
        <w:tab/>
      </w:r>
      <w:r w:rsidRPr="000F253E">
        <w:rPr>
          <w:rFonts w:cs="Calibri"/>
          <w:u w:val="single"/>
        </w:rPr>
        <w:tab/>
      </w:r>
      <w:r w:rsidRPr="000F253E">
        <w:rPr>
          <w:rFonts w:cs="Calibri"/>
          <w:u w:val="single"/>
        </w:rPr>
        <w:tab/>
      </w:r>
      <w:r w:rsidRPr="000F253E">
        <w:rPr>
          <w:rFonts w:cs="Calibri"/>
          <w:u w:val="single"/>
        </w:rPr>
        <w:tab/>
      </w:r>
      <w:r w:rsidRPr="000F253E">
        <w:rPr>
          <w:rFonts w:cs="Calibri"/>
          <w:u w:val="single"/>
        </w:rPr>
        <w:tab/>
      </w:r>
    </w:p>
    <w:p w14:paraId="60524517" w14:textId="77777777" w:rsidR="00A252E1" w:rsidRPr="000F253E" w:rsidRDefault="00A252E1" w:rsidP="00A252E1">
      <w:pPr>
        <w:autoSpaceDE w:val="0"/>
        <w:autoSpaceDN w:val="0"/>
        <w:adjustRightInd w:val="0"/>
        <w:spacing w:after="0" w:line="240" w:lineRule="auto"/>
        <w:rPr>
          <w:rFonts w:cs="Calibri"/>
          <w:u w:val="single"/>
        </w:rPr>
      </w:pPr>
    </w:p>
    <w:p w14:paraId="4F3168A8" w14:textId="77777777" w:rsidR="00A252E1" w:rsidRPr="000F253E" w:rsidRDefault="00A252E1" w:rsidP="00A252E1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3588E50D" w14:textId="48596E19" w:rsidR="00A252E1" w:rsidRDefault="00A252E1" w:rsidP="00A252E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 xml:space="preserve">-See Appendix on the following page for </w:t>
      </w:r>
      <w:r w:rsidR="003139F8">
        <w:rPr>
          <w:rFonts w:cs="Calibri"/>
        </w:rPr>
        <w:t>HCP</w:t>
      </w:r>
      <w:r>
        <w:rPr>
          <w:rFonts w:cs="Calibri"/>
        </w:rPr>
        <w:t xml:space="preserve"> authorization(s)-</w:t>
      </w:r>
    </w:p>
    <w:p w14:paraId="5FC7EC67" w14:textId="77777777" w:rsidR="00A252E1" w:rsidRDefault="00A252E1" w:rsidP="00A252E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13C50C9A" w14:textId="77777777" w:rsidR="00A252E1" w:rsidRDefault="00A252E1" w:rsidP="00A252E1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7B16EBE5" w14:textId="77777777" w:rsidR="00E20738" w:rsidRDefault="00E20738" w:rsidP="00A252E1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68038D9A" w14:textId="77777777" w:rsidR="00E20738" w:rsidRDefault="00E20738" w:rsidP="00A252E1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4BCF8198" w14:textId="77777777" w:rsidR="00E20738" w:rsidRDefault="00E20738" w:rsidP="00A252E1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78F856FA" w14:textId="77777777" w:rsidR="00E20738" w:rsidRDefault="00E20738" w:rsidP="00A252E1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2E0721A9" w14:textId="77777777" w:rsidR="00B31DDE" w:rsidRDefault="00B31DDE" w:rsidP="00A252E1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287E32A2" w14:textId="77777777" w:rsidR="00B31DDE" w:rsidRDefault="00B31DDE" w:rsidP="00A252E1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3E211CF3" w14:textId="77777777" w:rsidR="00B31DDE" w:rsidRDefault="00B31DDE" w:rsidP="00A252E1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669DC464" w14:textId="77777777" w:rsidR="00B31DDE" w:rsidRDefault="00B31DDE" w:rsidP="00A252E1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61CE1405" w14:textId="77777777" w:rsidR="00B31DDE" w:rsidRDefault="00B31DDE" w:rsidP="00A252E1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75BD41FA" w14:textId="77777777" w:rsidR="00E20738" w:rsidRDefault="00E20738" w:rsidP="00A252E1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3BB065D8" w14:textId="77777777" w:rsidR="009A6BF1" w:rsidRDefault="009A6BF1" w:rsidP="00A252E1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244E587E" w14:textId="77777777" w:rsidR="009A6BF1" w:rsidRDefault="009A6BF1" w:rsidP="00A252E1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21D8F06B" w14:textId="77777777" w:rsidR="00E20738" w:rsidRPr="000F253E" w:rsidRDefault="00E20738" w:rsidP="00A252E1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3D99F0FB" w14:textId="0ED105D9" w:rsidR="00A252E1" w:rsidRDefault="00A252E1" w:rsidP="00A252E1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0F253E">
        <w:rPr>
          <w:rFonts w:cs="Calibri"/>
          <w:b/>
          <w:bCs/>
        </w:rPr>
        <w:lastRenderedPageBreak/>
        <w:t>A</w:t>
      </w:r>
      <w:r>
        <w:rPr>
          <w:rFonts w:cs="Calibri"/>
          <w:b/>
          <w:bCs/>
        </w:rPr>
        <w:t>ppendix</w:t>
      </w:r>
      <w:r w:rsidRPr="00C30B0D">
        <w:rPr>
          <w:rFonts w:cs="Calibri"/>
          <w:b/>
          <w:bCs/>
        </w:rPr>
        <w:t xml:space="preserve"> </w:t>
      </w:r>
      <w:r w:rsidR="004167E3">
        <w:rPr>
          <w:rFonts w:cs="Calibri"/>
          <w:b/>
          <w:bCs/>
        </w:rPr>
        <w:t xml:space="preserve">- </w:t>
      </w:r>
      <w:r w:rsidRPr="000F253E">
        <w:rPr>
          <w:rFonts w:cs="Calibri"/>
          <w:b/>
          <w:bCs/>
        </w:rPr>
        <w:t>HCF Consorti</w:t>
      </w:r>
      <w:r w:rsidR="00104B4F">
        <w:rPr>
          <w:rFonts w:cs="Calibri"/>
          <w:b/>
          <w:bCs/>
        </w:rPr>
        <w:t>um</w:t>
      </w:r>
      <w:r w:rsidRPr="000F253E">
        <w:rPr>
          <w:rFonts w:cs="Calibri"/>
          <w:b/>
          <w:bCs/>
        </w:rPr>
        <w:t xml:space="preserve"> </w:t>
      </w:r>
      <w:r>
        <w:rPr>
          <w:rFonts w:cs="Calibri"/>
          <w:b/>
          <w:bCs/>
        </w:rPr>
        <w:t>Applicants</w:t>
      </w:r>
      <w:r w:rsidRPr="000F253E">
        <w:rPr>
          <w:rFonts w:cs="Calibri"/>
          <w:b/>
          <w:bCs/>
        </w:rPr>
        <w:t xml:space="preserve"> </w:t>
      </w:r>
      <w:r w:rsidRPr="000F253E">
        <w:rPr>
          <w:rFonts w:cs="Calibri"/>
        </w:rPr>
        <w:t>(Consorti</w:t>
      </w:r>
      <w:r w:rsidR="00D40492">
        <w:rPr>
          <w:rFonts w:cs="Calibri"/>
        </w:rPr>
        <w:t>um</w:t>
      </w:r>
      <w:r w:rsidRPr="000F253E">
        <w:rPr>
          <w:rFonts w:cs="Calibri"/>
        </w:rPr>
        <w:t xml:space="preserve"> HCP</w:t>
      </w:r>
      <w:r w:rsidR="00C30B0D">
        <w:rPr>
          <w:rFonts w:cs="Calibri"/>
        </w:rPr>
        <w:t xml:space="preserve"> NUMBER(S)</w:t>
      </w:r>
      <w:r>
        <w:rPr>
          <w:rFonts w:cs="Calibri"/>
        </w:rPr>
        <w:t xml:space="preserve"> </w:t>
      </w:r>
      <w:r w:rsidRPr="000F253E">
        <w:rPr>
          <w:rFonts w:cs="Calibri"/>
        </w:rPr>
        <w:t>ONLY*</w:t>
      </w:r>
      <w:r>
        <w:rPr>
          <w:rFonts w:cs="Calibri"/>
        </w:rPr>
        <w:t>).</w:t>
      </w:r>
    </w:p>
    <w:p w14:paraId="55BE99C2" w14:textId="0EDAD6E9" w:rsidR="00A252E1" w:rsidRPr="000F253E" w:rsidRDefault="00A252E1" w:rsidP="00A252E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</w:rPr>
      </w:pPr>
      <w:r w:rsidRPr="000F253E">
        <w:rPr>
          <w:rFonts w:eastAsia="Times New Roman" w:cs="Calibri"/>
          <w:color w:val="000000"/>
        </w:rPr>
        <w:t xml:space="preserve">This authorization is only for purpose of allowing the third party to file </w:t>
      </w:r>
      <w:r>
        <w:rPr>
          <w:rFonts w:eastAsia="Times New Roman" w:cs="Calibri"/>
          <w:color w:val="000000"/>
        </w:rPr>
        <w:t xml:space="preserve">HCF </w:t>
      </w:r>
      <w:r w:rsidR="00C30B0D">
        <w:rPr>
          <w:rFonts w:eastAsia="Times New Roman" w:cs="Calibri"/>
          <w:color w:val="000000"/>
        </w:rPr>
        <w:t xml:space="preserve">Program </w:t>
      </w:r>
      <w:r>
        <w:rPr>
          <w:rFonts w:eastAsia="Times New Roman" w:cs="Calibri"/>
          <w:color w:val="000000"/>
        </w:rPr>
        <w:t>c</w:t>
      </w:r>
      <w:r w:rsidRPr="000F253E">
        <w:rPr>
          <w:rFonts w:eastAsia="Times New Roman" w:cs="Calibri"/>
          <w:color w:val="000000"/>
        </w:rPr>
        <w:t>onsortia level forms</w:t>
      </w:r>
      <w:r>
        <w:rPr>
          <w:rFonts w:eastAsia="Times New Roman" w:cs="Calibri"/>
          <w:color w:val="000000"/>
        </w:rPr>
        <w:t xml:space="preserve"> for the </w:t>
      </w:r>
      <w:r w:rsidR="00C30B0D">
        <w:rPr>
          <w:rFonts w:eastAsia="Times New Roman" w:cs="Calibri"/>
          <w:color w:val="000000"/>
        </w:rPr>
        <w:t xml:space="preserve">consortium </w:t>
      </w:r>
      <w:r>
        <w:rPr>
          <w:rFonts w:eastAsia="Times New Roman" w:cs="Calibri"/>
          <w:color w:val="000000"/>
        </w:rPr>
        <w:t>HCP listed in this appendix.</w:t>
      </w:r>
    </w:p>
    <w:p w14:paraId="0C1D99BF" w14:textId="77777777" w:rsidR="00A252E1" w:rsidRPr="000F253E" w:rsidRDefault="00A252E1" w:rsidP="00A252E1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6"/>
        <w:gridCol w:w="2666"/>
        <w:gridCol w:w="5588"/>
      </w:tblGrid>
      <w:tr w:rsidR="00A252E1" w14:paraId="3EE4BB1F" w14:textId="77777777" w:rsidTr="00B05B7C">
        <w:tc>
          <w:tcPr>
            <w:tcW w:w="1098" w:type="dxa"/>
            <w:vAlign w:val="center"/>
          </w:tcPr>
          <w:p w14:paraId="669FE7EF" w14:textId="77777777" w:rsidR="00A252E1" w:rsidRDefault="00A252E1" w:rsidP="00B05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HCP Number</w:t>
            </w:r>
          </w:p>
        </w:tc>
        <w:tc>
          <w:tcPr>
            <w:tcW w:w="2700" w:type="dxa"/>
            <w:vAlign w:val="center"/>
          </w:tcPr>
          <w:p w14:paraId="1F91BAD4" w14:textId="77777777" w:rsidR="00A252E1" w:rsidRDefault="00A252E1" w:rsidP="00B05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HCP Name</w:t>
            </w:r>
          </w:p>
        </w:tc>
        <w:tc>
          <w:tcPr>
            <w:tcW w:w="5670" w:type="dxa"/>
            <w:vAlign w:val="center"/>
          </w:tcPr>
          <w:p w14:paraId="34B92C49" w14:textId="77777777" w:rsidR="00A252E1" w:rsidRDefault="00A252E1" w:rsidP="00B05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Physical Address</w:t>
            </w:r>
          </w:p>
        </w:tc>
      </w:tr>
      <w:tr w:rsidR="00A252E1" w14:paraId="3C2B1275" w14:textId="77777777" w:rsidTr="00B05B7C">
        <w:tc>
          <w:tcPr>
            <w:tcW w:w="1098" w:type="dxa"/>
            <w:vAlign w:val="center"/>
          </w:tcPr>
          <w:p w14:paraId="67EB5C7E" w14:textId="77777777" w:rsidR="00A252E1" w:rsidRDefault="00A252E1" w:rsidP="00B05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12345</w:t>
            </w:r>
          </w:p>
        </w:tc>
        <w:tc>
          <w:tcPr>
            <w:tcW w:w="2700" w:type="dxa"/>
            <w:vAlign w:val="center"/>
          </w:tcPr>
          <w:p w14:paraId="4B482B82" w14:textId="77777777" w:rsidR="00A252E1" w:rsidRDefault="00A252E1" w:rsidP="00B05B7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HCP Name</w:t>
            </w:r>
          </w:p>
        </w:tc>
        <w:tc>
          <w:tcPr>
            <w:tcW w:w="5670" w:type="dxa"/>
            <w:vAlign w:val="center"/>
          </w:tcPr>
          <w:p w14:paraId="2AB9FCFC" w14:textId="77777777" w:rsidR="00A252E1" w:rsidRDefault="00A252E1" w:rsidP="00B05B7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123 Sample Street, Sample City, DC 20005</w:t>
            </w:r>
          </w:p>
        </w:tc>
      </w:tr>
    </w:tbl>
    <w:p w14:paraId="5B6FF436" w14:textId="77777777" w:rsidR="00A252E1" w:rsidRDefault="00A252E1" w:rsidP="00A252E1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4BB76790" w14:textId="77777777" w:rsidR="007D1305" w:rsidRPr="000F253E" w:rsidRDefault="007D1305" w:rsidP="00A252E1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70F8900F" w14:textId="25C09846" w:rsidR="00A252E1" w:rsidRDefault="00A252E1" w:rsidP="00A252E1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CE57CF">
        <w:rPr>
          <w:rFonts w:cs="Calibri"/>
          <w:b/>
          <w:bCs/>
        </w:rPr>
        <w:t>NOTE:</w:t>
      </w:r>
      <w:r w:rsidRPr="000F253E">
        <w:rPr>
          <w:rFonts w:cs="Calibri"/>
        </w:rPr>
        <w:t xml:space="preserve"> If you are attempting to authorize HCP </w:t>
      </w:r>
      <w:r>
        <w:rPr>
          <w:rFonts w:cs="Calibri"/>
        </w:rPr>
        <w:t>m</w:t>
      </w:r>
      <w:r w:rsidRPr="000F253E">
        <w:rPr>
          <w:rFonts w:cs="Calibri"/>
        </w:rPr>
        <w:t xml:space="preserve">ember </w:t>
      </w:r>
      <w:r>
        <w:rPr>
          <w:rFonts w:cs="Calibri"/>
        </w:rPr>
        <w:t>s</w:t>
      </w:r>
      <w:r w:rsidRPr="000F253E">
        <w:rPr>
          <w:rFonts w:cs="Calibri"/>
        </w:rPr>
        <w:t>ites as part of a</w:t>
      </w:r>
      <w:r w:rsidR="00C30B0D">
        <w:rPr>
          <w:rFonts w:cs="Calibri"/>
        </w:rPr>
        <w:t xml:space="preserve"> Healthcare Connect Fund (</w:t>
      </w:r>
      <w:r>
        <w:rPr>
          <w:rFonts w:cs="Calibri"/>
        </w:rPr>
        <w:t>HCF</w:t>
      </w:r>
      <w:r w:rsidR="00C30B0D">
        <w:rPr>
          <w:rFonts w:cs="Calibri"/>
        </w:rPr>
        <w:t>) Program</w:t>
      </w:r>
      <w:r w:rsidRPr="000F253E">
        <w:rPr>
          <w:rFonts w:cs="Calibri"/>
        </w:rPr>
        <w:t xml:space="preserve"> </w:t>
      </w:r>
      <w:r w:rsidR="00C30B0D">
        <w:rPr>
          <w:rFonts w:cs="Calibri"/>
        </w:rPr>
        <w:t>c</w:t>
      </w:r>
      <w:r w:rsidRPr="000F253E">
        <w:rPr>
          <w:rFonts w:cs="Calibri"/>
        </w:rPr>
        <w:t xml:space="preserve">onsortium, </w:t>
      </w:r>
      <w:r w:rsidRPr="00B61BA0">
        <w:rPr>
          <w:rFonts w:cs="Calibri"/>
          <w:b/>
          <w:bCs/>
        </w:rPr>
        <w:t>DO NOT</w:t>
      </w:r>
      <w:r w:rsidRPr="000F253E">
        <w:rPr>
          <w:rFonts w:cs="Calibri"/>
        </w:rPr>
        <w:t xml:space="preserve"> file </w:t>
      </w:r>
      <w:r w:rsidR="002C247A">
        <w:rPr>
          <w:rFonts w:cs="Calibri"/>
        </w:rPr>
        <w:t>a</w:t>
      </w:r>
      <w:r w:rsidRPr="000F253E">
        <w:rPr>
          <w:rFonts w:cs="Calibri"/>
        </w:rPr>
        <w:t xml:space="preserve"> TPA. </w:t>
      </w:r>
      <w:r w:rsidRPr="00CE57CF">
        <w:rPr>
          <w:rFonts w:cs="Calibri"/>
          <w:b/>
          <w:bCs/>
        </w:rPr>
        <w:t>An LOA</w:t>
      </w:r>
      <w:r w:rsidR="00C30B0D">
        <w:rPr>
          <w:rFonts w:cs="Calibri"/>
          <w:b/>
          <w:bCs/>
        </w:rPr>
        <w:t xml:space="preserve">/LOE </w:t>
      </w:r>
      <w:r w:rsidRPr="00CE57CF">
        <w:rPr>
          <w:rFonts w:cs="Calibri"/>
          <w:b/>
          <w:bCs/>
        </w:rPr>
        <w:t>must be submitted for the member sites.</w:t>
      </w:r>
    </w:p>
    <w:p w14:paraId="0ABB847E" w14:textId="77777777" w:rsidR="00A252E1" w:rsidRDefault="00A252E1" w:rsidP="00A252E1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cs="Calibri"/>
        </w:rPr>
      </w:pPr>
    </w:p>
    <w:sectPr w:rsidR="00A252E1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FA3AA" w14:textId="77777777" w:rsidR="00061420" w:rsidRDefault="00061420" w:rsidP="00A252E1">
      <w:pPr>
        <w:spacing w:after="0" w:line="240" w:lineRule="auto"/>
      </w:pPr>
      <w:r>
        <w:separator/>
      </w:r>
    </w:p>
  </w:endnote>
  <w:endnote w:type="continuationSeparator" w:id="0">
    <w:p w14:paraId="3F117DA6" w14:textId="77777777" w:rsidR="00061420" w:rsidRDefault="00061420" w:rsidP="00A25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3968F" w14:textId="77777777" w:rsidR="00061420" w:rsidRDefault="00061420" w:rsidP="00A252E1">
      <w:pPr>
        <w:spacing w:after="0" w:line="240" w:lineRule="auto"/>
      </w:pPr>
      <w:r>
        <w:separator/>
      </w:r>
    </w:p>
  </w:footnote>
  <w:footnote w:type="continuationSeparator" w:id="0">
    <w:p w14:paraId="226F9561" w14:textId="77777777" w:rsidR="00061420" w:rsidRDefault="00061420" w:rsidP="00A25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ED17D" w14:textId="35D3B0A2" w:rsidR="00A252E1" w:rsidRDefault="008619C9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52C0F0C" wp14:editId="56705DD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61210" cy="440055"/>
              <wp:effectExtent l="0" t="0" r="0" b="17145"/>
              <wp:wrapNone/>
              <wp:docPr id="1518328656" name="Text Box 2" descr="Available for Public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1210" cy="440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C23B40" w14:textId="7267F298" w:rsidR="008619C9" w:rsidRPr="008619C9" w:rsidRDefault="008619C9" w:rsidP="008619C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8619C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8"/>
                              <w:szCs w:val="28"/>
                            </w:rPr>
                            <w:t>Available for Public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2C0F0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Available for Public Use" style="position:absolute;margin-left:111.1pt;margin-top:0;width:162.3pt;height:34.6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mJbEAIAACIEAAAOAAAAZHJzL2Uyb0RvYy54bWysU8tu2zAQvBfoPxC815KMOGgFy4GbwEUB&#10;IwngFDnTFGkJoLgEubbkfn2XlB9p2lPRC7UvLXdnhvO7oTPsoHxowVa8mOScKSuhbu2u4j9eVp8+&#10;cxZQ2FoYsKriRxX43eLjh3nvSjWFBkytPKMmNpS9q3iD6MosC7JRnQgTcMpSUoPvBJLrd1ntRU/d&#10;O5NN8/w268HXzoNUIVD0YUzyReqvtZL4pHVQyEzFaTZMp0/nNp7ZYi7KnReuaeVpDPEPU3SitXTp&#10;pdWDQMH2vv2jVddKDwE0TiR0GWjdSpV2oG2K/N02m0Y4lXYhcIK7wBT+X1v5eNi4Z89w+AoDERgB&#10;6V0oAwXjPoP2XfzSpIzyBOHxApsakEkKTvPbYlpQSlLu5ibPZ7PYJrv+7XzAbwo6Fo2Ke6IloSUO&#10;64Bj6bkkXmZh1RqTqDH2twD1jJHsOmK0cNgOrK3fjL+F+khbeRgJD06uWrp6LQI+C08M07SkWnyi&#10;QxvoKw4ni7MG/M+/xWM9AU9ZznpSTMUtSZoz890SIVFcySi+5LOcPJ+86YzwIG97LrL77h5IjAW9&#10;CyeTGYvRnE3toXslUS/jbZQSVtKdFcezeY+jfulRSLVcpiISkxO4thsnY+uIWQT0ZXgV3p1QR+Lr&#10;Ec6aEuU78Mfa+Gdwyz0SBYmZiO+I5gl2EmLi9vRootLf+qnq+rQXvwAAAP//AwBQSwMEFAAGAAgA&#10;AAAhALWHd8zeAAAABAEAAA8AAABkcnMvZG93bnJldi54bWxMj8FqwzAQRO+F/oPYQi+lkRMXkziW&#10;QygEmkMPTeJDb7K1sU2slZEUx/77qr00l4Vhhpm32WbUHRvQutaQgPksAoZUGdVSLeB03L0ugTkv&#10;ScnOEAqY0MEmf3zIZKrMjb5wOPiahRJyqRTQeN+nnLuqQS3dzPRIwTsbq6UP0tZcWXkL5brjiyhK&#10;uJYthYVG9vjeYHU5XLWAYrQvn7vV/mMqv9thivZFvDwXQjw/jds1MI+j/w/DL35AhzwwleZKyrFO&#10;QHjE/93gxYu3BFgpIFnFwPOM38PnPwAAAP//AwBQSwECLQAUAAYACAAAACEAtoM4kv4AAADhAQAA&#10;EwAAAAAAAAAAAAAAAAAAAAAAW0NvbnRlbnRfVHlwZXNdLnhtbFBLAQItABQABgAIAAAAIQA4/SH/&#10;1gAAAJQBAAALAAAAAAAAAAAAAAAAAC8BAABfcmVscy8ucmVsc1BLAQItABQABgAIAAAAIQDDsmJb&#10;EAIAACIEAAAOAAAAAAAAAAAAAAAAAC4CAABkcnMvZTJvRG9jLnhtbFBLAQItABQABgAIAAAAIQC1&#10;h3fM3gAAAAQBAAAPAAAAAAAAAAAAAAAAAGo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6CC23B40" w14:textId="7267F298" w:rsidR="008619C9" w:rsidRPr="008619C9" w:rsidRDefault="008619C9" w:rsidP="008619C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8"/>
                        <w:szCs w:val="28"/>
                      </w:rPr>
                    </w:pPr>
                    <w:r w:rsidRPr="008619C9">
                      <w:rPr>
                        <w:rFonts w:ascii="Aptos" w:eastAsia="Aptos" w:hAnsi="Aptos" w:cs="Aptos"/>
                        <w:noProof/>
                        <w:color w:val="000000"/>
                        <w:sz w:val="28"/>
                        <w:szCs w:val="28"/>
                      </w:rPr>
                      <w:t>Available for Public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31B1A" w14:textId="4A46ECF4" w:rsidR="00A252E1" w:rsidRDefault="008619C9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DFD29DB" wp14:editId="55C1F7FF">
              <wp:simplePos x="914400" y="457200"/>
              <wp:positionH relativeFrom="page">
                <wp:align>right</wp:align>
              </wp:positionH>
              <wp:positionV relativeFrom="page">
                <wp:align>top</wp:align>
              </wp:positionV>
              <wp:extent cx="2061210" cy="440055"/>
              <wp:effectExtent l="0" t="0" r="0" b="17145"/>
              <wp:wrapNone/>
              <wp:docPr id="390845979" name="Text Box 3" descr="Available for Public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1210" cy="440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262F87" w14:textId="41FA2D21" w:rsidR="008619C9" w:rsidRPr="008619C9" w:rsidRDefault="008619C9" w:rsidP="008619C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8619C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8"/>
                              <w:szCs w:val="28"/>
                            </w:rPr>
                            <w:t>Available for Public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FD29D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Available for Public Use" style="position:absolute;margin-left:111.1pt;margin-top:0;width:162.3pt;height:34.6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JEZEQIAACIEAAAOAAAAZHJzL2Uyb0RvYy54bWysU11r2zAUfR/sPwi9L/6gKZuJU7KWjEFo&#10;C+nosyJLsUHSFZISO/v1u5LjpOv2NPYi3y9f3XvO0eJu0IochfMdmJoWs5wSYTg0ndnX9MfL+tNn&#10;SnxgpmEKjKjpSXh6t/z4YdHbSpTQgmqEI9jE+Kq3NW1DsFWWed4KzfwMrDCYlOA0C+i6fdY41mN3&#10;rbIyz2+zHlxjHXDhPUYfxiRdpv5SCh6epPQiEFVTnC2k06VzF89suWDV3jHbdvw8BvuHKTTrDF56&#10;afXAAiMH1/3RSnfcgQcZZhx0BlJ2XKQdcJsif7fNtmVWpF0QHG8vMPn/15Y/Hrf22ZEwfIUBCYyA&#10;9NZXHoNxn0E6Hb84KcE8Qni6wCaGQDgGy/y2KAtMcczd3OT5fB7bZNe/rfPhmwBNolFTh7QktNhx&#10;48NYOpXEywysO6USNcr8FsCeMZJdR4xWGHYD6RqcZBp/B80Jt3IwEu4tX3d49Yb58MwcMozTomrD&#10;Ex5SQV9TOFuUtOB+/i0e6xF4zFLSo2JqalDSlKjvBgmJ4kpG8SWf5+i55JVzxAO93VRkDvoeUIwF&#10;vgvLkxmLg5pM6UC/oqhX8TZMMcPxzpqGybwPo37xUXCxWqUiFJNlYWO2lsfWEbMI6Mvwypw9ox6Q&#10;r0eYNMWqd+CPtfFPb1eHgBQkZiK+I5pn2FGIidvzo4lKf+unquvTXv4CAAD//wMAUEsDBBQABgAI&#10;AAAAIQC1h3fM3gAAAAQBAAAPAAAAZHJzL2Rvd25yZXYueG1sTI/BasMwEETvhf6D2EIvpZETF5M4&#10;lkMoBJpDD03iQ2+ytbFNrJWRFMf++6q9NJeFYYaZt9lm1B0b0LrWkID5LAKGVBnVUi3gdNy9LoE5&#10;L0nJzhAKmNDBJn98yGSqzI2+cDj4moUScqkU0Hjfp5y7qkEt3cz0SME7G6ulD9LWXFl5C+W644so&#10;SriWLYWFRvb43mB1OVy1gGK0L5+71f5jKr/bYYr2Rbw8F0I8P43bNTCPo/8Pwy9+QIc8MJXmSsqx&#10;TkB4xP/d4MWLtwRYKSBZxcDzjN/D5z8AAAD//wMAUEsBAi0AFAAGAAgAAAAhALaDOJL+AAAA4QEA&#10;ABMAAAAAAAAAAAAAAAAAAAAAAFtDb250ZW50X1R5cGVzXS54bWxQSwECLQAUAAYACAAAACEAOP0h&#10;/9YAAACUAQAACwAAAAAAAAAAAAAAAAAvAQAAX3JlbHMvLnJlbHNQSwECLQAUAAYACAAAACEAkiSR&#10;GRECAAAiBAAADgAAAAAAAAAAAAAAAAAuAgAAZHJzL2Uyb0RvYy54bWxQSwECLQAUAAYACAAAACEA&#10;tYd3zN4AAAAEAQAADwAAAAAAAAAAAAAAAABr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46262F87" w14:textId="41FA2D21" w:rsidR="008619C9" w:rsidRPr="008619C9" w:rsidRDefault="008619C9" w:rsidP="008619C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8"/>
                        <w:szCs w:val="28"/>
                      </w:rPr>
                    </w:pPr>
                    <w:r w:rsidRPr="008619C9">
                      <w:rPr>
                        <w:rFonts w:ascii="Aptos" w:eastAsia="Aptos" w:hAnsi="Aptos" w:cs="Aptos"/>
                        <w:noProof/>
                        <w:color w:val="000000"/>
                        <w:sz w:val="28"/>
                        <w:szCs w:val="28"/>
                      </w:rPr>
                      <w:t>Available for Public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B7B6E" w14:textId="225F0AD8" w:rsidR="00A252E1" w:rsidRDefault="008619C9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32FB55F" wp14:editId="2FFB3D2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61210" cy="440055"/>
              <wp:effectExtent l="0" t="0" r="0" b="17145"/>
              <wp:wrapNone/>
              <wp:docPr id="1776758655" name="Text Box 1" descr="Available for Public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1210" cy="440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EA5BCD" w14:textId="01D0C32F" w:rsidR="008619C9" w:rsidRPr="008619C9" w:rsidRDefault="008619C9" w:rsidP="008619C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8619C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8"/>
                              <w:szCs w:val="28"/>
                            </w:rPr>
                            <w:t>Available for Public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2FB5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Available for Public Use" style="position:absolute;margin-left:111.1pt;margin-top:0;width:162.3pt;height:34.6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CpBDQIAABsEAAAOAAAAZHJzL2Uyb0RvYy54bWysU1tr2zAUfh/sPwi9L77QlM3EKVlLxiC0&#10;hXT0WZGl2CDpCEmJnf36HclO0nV7GnuRz83n8p3vLO4GrchRON+BqWkxyykRhkPTmX1Nf7ysP32m&#10;xAdmGqbAiJqehKd3y48fFr2tRAktqEY4gkmMr3pb0zYEW2WZ563QzM/ACoNOCU6zgKrbZ41jPWbX&#10;Kivz/DbrwTXWARfeo/VhdNJlyi+l4OFJSi8CUTXF3kJ6XXp38c2WC1btHbNtx6c22D90oVlnsOgl&#10;1QMLjBxc90cq3XEHHmSYcdAZSNlxkWbAaYr83TTbllmRZkFwvL3A5P9fWv543NpnR8LwFQZcYASk&#10;t77yaIzzDNLp+MVOCfoRwtMFNjEEwtFY5rdFWaCLo+/mJs/n85gmu/5tnQ/fBGgShZo6XEtCix03&#10;Poyh55BYzMC6UyqtRpnfDJgzWrJri1EKw26Y+t5Bc8JxHIyb9pavO6y5YT48M4erxTaRruEJH6mg&#10;rylMEiUtuJ9/s8d4RBy9lPRIlZoa5DIl6rvBTURWJaH4ks9z1FzSyjkCgdruHGQO+h6QhQUehOVJ&#10;jMFBnUXpQL8im1exGrqY4VizpuEs3oeRuHgNXKxWKQhZZFnYmK3lMXUEKyL5MrwyZye4Ay7qEc5k&#10;YtU71MfY+Ke3q0NA7NNKIrAjmhPeyMC01OlaIsXf6inqetPLXwAAAP//AwBQSwMEFAAGAAgAAAAh&#10;ALWHd8zeAAAABAEAAA8AAABkcnMvZG93bnJldi54bWxMj8FqwzAQRO+F/oPYQi+lkRMXkziWQygE&#10;mkMPTeJDb7K1sU2slZEUx/77qr00l4Vhhpm32WbUHRvQutaQgPksAoZUGdVSLeB03L0ugTkvScnO&#10;EAqY0MEmf3zIZKrMjb5wOPiahRJyqRTQeN+nnLuqQS3dzPRIwTsbq6UP0tZcWXkL5brjiyhKuJYt&#10;hYVG9vjeYHU5XLWAYrQvn7vV/mMqv9thivZFvDwXQjw/jds1MI+j/w/DL35AhzwwleZKyrFOQHjE&#10;/93gxYu3BFgpIFnFwPOM38PnPwAAAP//AwBQSwECLQAUAAYACAAAACEAtoM4kv4AAADhAQAAEwAA&#10;AAAAAAAAAAAAAAAAAAAAW0NvbnRlbnRfVHlwZXNdLnhtbFBLAQItABQABgAIAAAAIQA4/SH/1gAA&#10;AJQBAAALAAAAAAAAAAAAAAAAAC8BAABfcmVscy8ucmVsc1BLAQItABQABgAIAAAAIQBwkCpBDQIA&#10;ABsEAAAOAAAAAAAAAAAAAAAAAC4CAABkcnMvZTJvRG9jLnhtbFBLAQItABQABgAIAAAAIQC1h3fM&#10;3gAAAAQBAAAPAAAAAAAAAAAAAAAAAGc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68EA5BCD" w14:textId="01D0C32F" w:rsidR="008619C9" w:rsidRPr="008619C9" w:rsidRDefault="008619C9" w:rsidP="008619C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8"/>
                        <w:szCs w:val="28"/>
                      </w:rPr>
                    </w:pPr>
                    <w:r w:rsidRPr="008619C9">
                      <w:rPr>
                        <w:rFonts w:ascii="Aptos" w:eastAsia="Aptos" w:hAnsi="Aptos" w:cs="Aptos"/>
                        <w:noProof/>
                        <w:color w:val="000000"/>
                        <w:sz w:val="28"/>
                        <w:szCs w:val="28"/>
                      </w:rPr>
                      <w:t>Available for Public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E4D43"/>
    <w:multiLevelType w:val="hybridMultilevel"/>
    <w:tmpl w:val="B0261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387C27"/>
    <w:multiLevelType w:val="hybridMultilevel"/>
    <w:tmpl w:val="55343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564182">
    <w:abstractNumId w:val="0"/>
  </w:num>
  <w:num w:numId="2" w16cid:durableId="1217165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2E1"/>
    <w:rsid w:val="00050858"/>
    <w:rsid w:val="00061420"/>
    <w:rsid w:val="00072617"/>
    <w:rsid w:val="00086FD7"/>
    <w:rsid w:val="000D38C3"/>
    <w:rsid w:val="00104B4F"/>
    <w:rsid w:val="00127D75"/>
    <w:rsid w:val="00155A39"/>
    <w:rsid w:val="00163454"/>
    <w:rsid w:val="0016465E"/>
    <w:rsid w:val="00212307"/>
    <w:rsid w:val="002842BD"/>
    <w:rsid w:val="0029462F"/>
    <w:rsid w:val="002A7509"/>
    <w:rsid w:val="002C247A"/>
    <w:rsid w:val="002E6863"/>
    <w:rsid w:val="003139F8"/>
    <w:rsid w:val="00397F32"/>
    <w:rsid w:val="003A5BF6"/>
    <w:rsid w:val="003B15E9"/>
    <w:rsid w:val="003D52F0"/>
    <w:rsid w:val="004167E3"/>
    <w:rsid w:val="004426DA"/>
    <w:rsid w:val="00453679"/>
    <w:rsid w:val="004A2FF9"/>
    <w:rsid w:val="004D230E"/>
    <w:rsid w:val="004D23B6"/>
    <w:rsid w:val="004D4E4B"/>
    <w:rsid w:val="004D51D7"/>
    <w:rsid w:val="00502D3B"/>
    <w:rsid w:val="0053112A"/>
    <w:rsid w:val="00566B01"/>
    <w:rsid w:val="005B3889"/>
    <w:rsid w:val="006C0BFE"/>
    <w:rsid w:val="00725B1B"/>
    <w:rsid w:val="007647C6"/>
    <w:rsid w:val="007B43FF"/>
    <w:rsid w:val="007C1C24"/>
    <w:rsid w:val="007C310C"/>
    <w:rsid w:val="007D1305"/>
    <w:rsid w:val="00817FDF"/>
    <w:rsid w:val="008237BB"/>
    <w:rsid w:val="008619C9"/>
    <w:rsid w:val="009A6BF1"/>
    <w:rsid w:val="00A252E1"/>
    <w:rsid w:val="00A344E0"/>
    <w:rsid w:val="00AD5285"/>
    <w:rsid w:val="00B263DA"/>
    <w:rsid w:val="00B31DDE"/>
    <w:rsid w:val="00B52318"/>
    <w:rsid w:val="00B61BA0"/>
    <w:rsid w:val="00B86EF6"/>
    <w:rsid w:val="00B87C58"/>
    <w:rsid w:val="00B940D3"/>
    <w:rsid w:val="00C30B0D"/>
    <w:rsid w:val="00C32D16"/>
    <w:rsid w:val="00C456FB"/>
    <w:rsid w:val="00D1409D"/>
    <w:rsid w:val="00D40492"/>
    <w:rsid w:val="00D848DE"/>
    <w:rsid w:val="00E20738"/>
    <w:rsid w:val="00ED5CAB"/>
    <w:rsid w:val="00F2150C"/>
    <w:rsid w:val="00F9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6E24E"/>
  <w15:chartTrackingRefBased/>
  <w15:docId w15:val="{6949E2F9-2DD1-4113-9DEB-3D1E47707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2E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52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52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52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52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52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52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52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52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52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52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52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52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52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52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52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52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52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52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52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52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52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52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52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52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52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52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52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52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52E1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uiPriority w:val="99"/>
    <w:semiHidden/>
    <w:unhideWhenUsed/>
    <w:rsid w:val="00A252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52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52E1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25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2E1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1D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1DDE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104B4F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Medlock</dc:creator>
  <cp:keywords/>
  <dc:description/>
  <cp:lastModifiedBy>Blythe Albert</cp:lastModifiedBy>
  <cp:revision>4</cp:revision>
  <dcterms:created xsi:type="dcterms:W3CDTF">2025-12-02T20:50:00Z</dcterms:created>
  <dcterms:modified xsi:type="dcterms:W3CDTF">2025-12-02T21:39:00Z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69e72f7f,5a7fdb50,174bd61b</vt:lpwstr>
  </property>
  <property fmtid="{D5CDD505-2E9C-101B-9397-08002B2CF9AE}" pid="3" name="ClassificationContentMarkingHeaderFontProps">
    <vt:lpwstr>#000000,14,Aptos</vt:lpwstr>
  </property>
  <property fmtid="{D5CDD505-2E9C-101B-9397-08002B2CF9AE}" pid="4" name="ClassificationContentMarkingHeaderText">
    <vt:lpwstr>Available for Public Use</vt:lpwstr>
  </property>
  <property fmtid="{D5CDD505-2E9C-101B-9397-08002B2CF9AE}" pid="5" name="MSIP_Label_80c7d571-b48d-4178-b239-dc4dfc7a6de6_Enabled">
    <vt:lpwstr>true</vt:lpwstr>
  </property>
  <property fmtid="{D5CDD505-2E9C-101B-9397-08002B2CF9AE}" pid="6" name="MSIP_Label_80c7d571-b48d-4178-b239-dc4dfc7a6de6_SetDate">
    <vt:lpwstr>2025-12-02T21:32:42Z</vt:lpwstr>
  </property>
  <property fmtid="{D5CDD505-2E9C-101B-9397-08002B2CF9AE}" pid="7" name="MSIP_Label_80c7d571-b48d-4178-b239-dc4dfc7a6de6_Method">
    <vt:lpwstr>Privileged</vt:lpwstr>
  </property>
  <property fmtid="{D5CDD505-2E9C-101B-9397-08002B2CF9AE}" pid="8" name="MSIP_Label_80c7d571-b48d-4178-b239-dc4dfc7a6de6_Name">
    <vt:lpwstr>USAC - Public</vt:lpwstr>
  </property>
  <property fmtid="{D5CDD505-2E9C-101B-9397-08002B2CF9AE}" pid="9" name="MSIP_Label_80c7d571-b48d-4178-b239-dc4dfc7a6de6_SiteId">
    <vt:lpwstr>1a823251-47b0-4320-a4f3-7e39bb407718</vt:lpwstr>
  </property>
  <property fmtid="{D5CDD505-2E9C-101B-9397-08002B2CF9AE}" pid="10" name="MSIP_Label_80c7d571-b48d-4178-b239-dc4dfc7a6de6_ActionId">
    <vt:lpwstr>54ee296a-6f46-448e-8475-8747b2946f0e</vt:lpwstr>
  </property>
  <property fmtid="{D5CDD505-2E9C-101B-9397-08002B2CF9AE}" pid="11" name="MSIP_Label_80c7d571-b48d-4178-b239-dc4dfc7a6de6_ContentBits">
    <vt:lpwstr>1</vt:lpwstr>
  </property>
  <property fmtid="{D5CDD505-2E9C-101B-9397-08002B2CF9AE}" pid="12" name="MSIP_Label_80c7d571-b48d-4178-b239-dc4dfc7a6de6_Tag">
    <vt:lpwstr>10, 0, 1, 1</vt:lpwstr>
  </property>
</Properties>
</file>